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C8" w:rsidRPr="00A3595D" w:rsidRDefault="00075F39" w:rsidP="00DC2C75">
      <w:pPr>
        <w:tabs>
          <w:tab w:val="left" w:pos="3855"/>
          <w:tab w:val="right" w:pos="4849"/>
        </w:tabs>
        <w:spacing w:before="100" w:beforeAutospacing="1" w:after="100" w:afterAutospacing="1" w:line="240" w:lineRule="auto"/>
        <w:ind w:firstLine="720"/>
        <w:jc w:val="right"/>
        <w:outlineLvl w:val="2"/>
        <w:rPr>
          <w:rFonts w:ascii="Times New Roman" w:eastAsia="Times New Roman" w:hAnsi="Times New Roman"/>
          <w:b/>
          <w:bCs/>
          <w:sz w:val="36"/>
          <w:szCs w:val="27"/>
          <w:lang w:eastAsia="ru-RU"/>
        </w:rPr>
      </w:pPr>
      <w:r w:rsidRPr="008526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13CC" w:rsidRPr="00A3595D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2809C8" w:rsidRPr="00A3595D" w:rsidRDefault="002809C8" w:rsidP="00374E37">
      <w:pPr>
        <w:spacing w:after="12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ПРАВИТЕЛЬСТВО ЕВРЕЙСКОЙ АВТОНОМНОЙ ОБЛАСТИ</w:t>
      </w:r>
    </w:p>
    <w:p w:rsidR="002809C8" w:rsidRPr="00A3595D" w:rsidRDefault="002809C8" w:rsidP="00374E37">
      <w:pPr>
        <w:spacing w:before="100" w:beforeAutospacing="1" w:after="100" w:afterAutospacing="1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2809C8" w:rsidRPr="00A3595D" w:rsidRDefault="002809C8" w:rsidP="00374E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___________                                                                                          № ________</w:t>
      </w:r>
    </w:p>
    <w:p w:rsidR="004D7AD4" w:rsidRPr="00A3595D" w:rsidRDefault="002809C8" w:rsidP="00374E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809C8" w:rsidRPr="00A3595D" w:rsidRDefault="002809C8" w:rsidP="00374E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г. Биробиджан</w:t>
      </w:r>
    </w:p>
    <w:p w:rsidR="002809C8" w:rsidRPr="00A3595D" w:rsidRDefault="00644ACE" w:rsidP="00374E37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3595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33966506" wp14:editId="2BAE6A34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05pt;margin-top:21.6pt;width:14.4pt;height:7.2pt;z-index:251657216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A3595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D2D0A41" wp14:editId="23EF56C0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4D7AD4" w:rsidRPr="00A3595D" w:rsidRDefault="004D7AD4" w:rsidP="003B58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371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</w:t>
      </w:r>
      <w:bookmarkStart w:id="0" w:name="_Hlk100097153"/>
      <w:r w:rsidR="00423713" w:rsidRPr="00A3595D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</w:t>
      </w:r>
      <w:r w:rsidR="009F0F1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 w:rsidR="0083620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9F0F1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жилого помещения </w:t>
      </w:r>
      <w:r w:rsidR="0030487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Еврейской автономной области </w:t>
      </w:r>
      <w:r w:rsidR="009F0F13" w:rsidRPr="00A3595D">
        <w:rPr>
          <w:rFonts w:ascii="Times New Roman" w:eastAsia="Times New Roman" w:hAnsi="Times New Roman"/>
          <w:sz w:val="28"/>
          <w:szCs w:val="28"/>
          <w:lang w:eastAsia="ru-RU"/>
        </w:rPr>
        <w:t>в собственность лицам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относились к категории детей-сирот и детей, оставшихся без попечения родителей, лиц из числа детей-сирот </w:t>
      </w:r>
      <w:r w:rsidR="0030487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>и детей, оставшихся без попечения родителей, подлежащи</w:t>
      </w:r>
      <w:r w:rsidR="009F2568" w:rsidRPr="00A359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обеспечению жилыми помещениями </w:t>
      </w:r>
      <w:r w:rsidR="009F0F1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договорам найма специализированных </w:t>
      </w:r>
      <w:r w:rsidR="0030487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F0F13" w:rsidRPr="00A3595D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</w:t>
      </w:r>
      <w:r w:rsidR="009F256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</w:p>
    <w:p w:rsidR="002809C8" w:rsidRPr="00A3595D" w:rsidRDefault="002809C8" w:rsidP="003B58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AD4" w:rsidRPr="00A3595D" w:rsidRDefault="004D7AD4" w:rsidP="003B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D7AD4" w:rsidRPr="00A3595D" w:rsidRDefault="004D7AD4" w:rsidP="003B58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9" w:history="1">
        <w:r w:rsidRPr="00A3595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A3595D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                                     от</w:t>
      </w:r>
      <w:r w:rsidR="0083620D" w:rsidRPr="00A3595D">
        <w:rPr>
          <w:rFonts w:ascii="Times New Roman" w:hAnsi="Times New Roman"/>
          <w:sz w:val="28"/>
          <w:szCs w:val="28"/>
          <w:lang w:eastAsia="ru-RU"/>
        </w:rPr>
        <w:t xml:space="preserve"> 29.04.2022 </w:t>
      </w:r>
      <w:r w:rsidRPr="00A3595D">
        <w:rPr>
          <w:rFonts w:ascii="Times New Roman" w:hAnsi="Times New Roman"/>
          <w:sz w:val="28"/>
          <w:szCs w:val="28"/>
          <w:lang w:eastAsia="ru-RU"/>
        </w:rPr>
        <w:t>№</w:t>
      </w:r>
      <w:r w:rsidR="0083620D" w:rsidRPr="00A3595D">
        <w:rPr>
          <w:rFonts w:ascii="Times New Roman" w:hAnsi="Times New Roman"/>
          <w:sz w:val="28"/>
          <w:szCs w:val="28"/>
          <w:lang w:eastAsia="ru-RU"/>
        </w:rPr>
        <w:t xml:space="preserve"> 83-ОЗ </w:t>
      </w:r>
      <w:r w:rsidRPr="00A3595D">
        <w:rPr>
          <w:rFonts w:ascii="Times New Roman" w:hAnsi="Times New Roman"/>
          <w:sz w:val="28"/>
          <w:szCs w:val="28"/>
          <w:lang w:eastAsia="ru-RU"/>
        </w:rPr>
        <w:t>«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2371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мере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поддержки </w:t>
      </w:r>
      <w:r w:rsidR="0083620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которые относились к категории детей-сирот и детей, оставшихся </w:t>
      </w:r>
      <w:r w:rsidR="0083620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 w:rsidR="0083620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попечения родителей, подлежащих обеспечению жилыми помещениями </w:t>
      </w:r>
      <w:r w:rsidR="0083620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57E51" w:rsidRPr="00A3595D">
        <w:rPr>
          <w:rFonts w:ascii="Times New Roman" w:eastAsia="Times New Roman" w:hAnsi="Times New Roman"/>
          <w:sz w:val="28"/>
          <w:szCs w:val="28"/>
          <w:lang w:eastAsia="ru-RU"/>
        </w:rPr>
        <w:t>в Еврейской автономной области</w:t>
      </w:r>
      <w:r w:rsidR="009F0F13" w:rsidRPr="00A359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620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Еврейской автономной области</w:t>
      </w:r>
    </w:p>
    <w:p w:rsidR="001271A8" w:rsidRPr="00A3595D" w:rsidRDefault="002809C8" w:rsidP="003B5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D7AD4" w:rsidRPr="00A3595D" w:rsidRDefault="004D7AD4" w:rsidP="003B588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</w:rPr>
        <w:t xml:space="preserve">Утвердить прилагаемый Порядок </w:t>
      </w:r>
      <w:r w:rsidR="009F0F13" w:rsidRPr="00A3595D">
        <w:rPr>
          <w:rFonts w:ascii="Times New Roman" w:hAnsi="Times New Roman"/>
          <w:sz w:val="28"/>
          <w:szCs w:val="28"/>
        </w:rPr>
        <w:t>предоставления социальной выплаты на приобретение жилого помещения</w:t>
      </w:r>
      <w:r w:rsidR="0030487F" w:rsidRPr="00A3595D">
        <w:rPr>
          <w:rFonts w:ascii="Times New Roman" w:hAnsi="Times New Roman"/>
          <w:sz w:val="28"/>
          <w:szCs w:val="28"/>
        </w:rPr>
        <w:t xml:space="preserve"> на территории</w:t>
      </w:r>
      <w:r w:rsidR="009F0F13" w:rsidRPr="00A3595D">
        <w:rPr>
          <w:rFonts w:ascii="Times New Roman" w:hAnsi="Times New Roman"/>
          <w:sz w:val="28"/>
          <w:szCs w:val="28"/>
        </w:rPr>
        <w:t xml:space="preserve"> </w:t>
      </w:r>
      <w:r w:rsidR="0030487F" w:rsidRPr="00A3595D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9F0F13" w:rsidRPr="00A3595D">
        <w:rPr>
          <w:rFonts w:ascii="Times New Roman" w:hAnsi="Times New Roman"/>
          <w:sz w:val="28"/>
          <w:szCs w:val="28"/>
        </w:rPr>
        <w:t xml:space="preserve">в собственность лицам, которые относились к категории </w:t>
      </w:r>
      <w:r w:rsidR="0030487F" w:rsidRPr="00A3595D">
        <w:rPr>
          <w:rFonts w:ascii="Times New Roman" w:hAnsi="Times New Roman"/>
          <w:sz w:val="28"/>
          <w:szCs w:val="28"/>
        </w:rPr>
        <w:t xml:space="preserve">детей-сирот и детей, оставшихся </w:t>
      </w:r>
      <w:r w:rsidR="009F0F13" w:rsidRPr="00A3595D">
        <w:rPr>
          <w:rFonts w:ascii="Times New Roman" w:hAnsi="Times New Roman"/>
          <w:sz w:val="28"/>
          <w:szCs w:val="28"/>
        </w:rPr>
        <w:t xml:space="preserve">без попечения родителей, лиц из числа </w:t>
      </w:r>
      <w:r w:rsidR="0030487F" w:rsidRPr="00A3595D">
        <w:rPr>
          <w:rFonts w:ascii="Times New Roman" w:hAnsi="Times New Roman"/>
          <w:sz w:val="28"/>
          <w:szCs w:val="28"/>
        </w:rPr>
        <w:t xml:space="preserve">детей-сирот и детей, оставшихся </w:t>
      </w:r>
      <w:r w:rsidR="009F0F13" w:rsidRPr="00A3595D">
        <w:rPr>
          <w:rFonts w:ascii="Times New Roman" w:hAnsi="Times New Roman"/>
          <w:sz w:val="28"/>
          <w:szCs w:val="28"/>
        </w:rPr>
        <w:t>без</w:t>
      </w:r>
      <w:r w:rsidR="0083620D" w:rsidRPr="00A3595D">
        <w:rPr>
          <w:rFonts w:ascii="Times New Roman" w:hAnsi="Times New Roman"/>
          <w:sz w:val="28"/>
          <w:szCs w:val="28"/>
        </w:rPr>
        <w:t xml:space="preserve"> попечения родителей, подлежащим</w:t>
      </w:r>
      <w:r w:rsidR="009F0F13" w:rsidRPr="00A3595D">
        <w:rPr>
          <w:rFonts w:ascii="Times New Roman" w:hAnsi="Times New Roman"/>
          <w:sz w:val="28"/>
          <w:szCs w:val="28"/>
        </w:rPr>
        <w:t xml:space="preserve"> обеспечению жилыми помещениями по договорам найма специализированных жилых помещений</w:t>
      </w:r>
      <w:r w:rsidRPr="00A3595D">
        <w:rPr>
          <w:rFonts w:ascii="Times New Roman" w:hAnsi="Times New Roman"/>
          <w:sz w:val="28"/>
          <w:szCs w:val="28"/>
        </w:rPr>
        <w:t>.</w:t>
      </w:r>
    </w:p>
    <w:p w:rsidR="002809C8" w:rsidRPr="00A3595D" w:rsidRDefault="002809C8" w:rsidP="003B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3595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</w:t>
      </w:r>
      <w:r w:rsidR="002754D9" w:rsidRPr="00A3595D">
        <w:rPr>
          <w:rFonts w:ascii="Times New Roman" w:eastAsia="Times New Roman" w:hAnsi="Times New Roman"/>
          <w:sz w:val="28"/>
          <w:szCs w:val="28"/>
        </w:rPr>
        <w:t xml:space="preserve"> через 10 дней </w:t>
      </w:r>
      <w:r w:rsidR="0083620D" w:rsidRPr="00A3595D">
        <w:rPr>
          <w:rFonts w:ascii="Times New Roman" w:eastAsia="Times New Roman" w:hAnsi="Times New Roman"/>
          <w:sz w:val="28"/>
          <w:szCs w:val="28"/>
        </w:rPr>
        <w:t xml:space="preserve">                           после </w:t>
      </w:r>
      <w:r w:rsidRPr="00A3595D">
        <w:rPr>
          <w:rFonts w:ascii="Times New Roman" w:eastAsia="Times New Roman" w:hAnsi="Times New Roman"/>
          <w:sz w:val="28"/>
          <w:szCs w:val="28"/>
        </w:rPr>
        <w:t>дня его официального опубликования</w:t>
      </w:r>
      <w:r w:rsidR="004F4A93" w:rsidRPr="00A3595D">
        <w:rPr>
          <w:rFonts w:ascii="Times New Roman" w:eastAsia="Times New Roman" w:hAnsi="Times New Roman"/>
          <w:sz w:val="28"/>
          <w:szCs w:val="28"/>
        </w:rPr>
        <w:t xml:space="preserve"> и распространяется                                   на правоотношения, возникшие с</w:t>
      </w:r>
      <w:r w:rsidR="008C13EA" w:rsidRPr="00A3595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83A" w:rsidRPr="00A3595D">
        <w:rPr>
          <w:rFonts w:ascii="Times New Roman" w:eastAsia="Times New Roman" w:hAnsi="Times New Roman"/>
          <w:sz w:val="28"/>
          <w:szCs w:val="28"/>
        </w:rPr>
        <w:t>1 января 2023 года</w:t>
      </w:r>
      <w:r w:rsidRPr="00A3595D">
        <w:rPr>
          <w:rFonts w:ascii="Times New Roman" w:eastAsia="Times New Roman" w:hAnsi="Times New Roman"/>
          <w:sz w:val="28"/>
          <w:szCs w:val="28"/>
        </w:rPr>
        <w:t>.</w:t>
      </w:r>
    </w:p>
    <w:p w:rsidR="002809C8" w:rsidRPr="00A3595D" w:rsidRDefault="002809C8" w:rsidP="003B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9C8" w:rsidRPr="00A3595D" w:rsidRDefault="002809C8" w:rsidP="003B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AAF" w:rsidRPr="00A3595D" w:rsidRDefault="001F7AAF" w:rsidP="003B5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1A8" w:rsidRPr="00A3595D" w:rsidRDefault="001F7AAF" w:rsidP="003B58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474A58" w:rsidRPr="00A3595D" w:rsidRDefault="00474A58" w:rsidP="003B58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74A58" w:rsidRPr="00A3595D" w:rsidSect="0083620D">
          <w:headerReference w:type="default" r:id="rId10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D7AD4" w:rsidRPr="00A3595D" w:rsidRDefault="00B515CD" w:rsidP="003B5889">
      <w:pPr>
        <w:keepNext/>
        <w:keepLines/>
        <w:widowControl w:val="0"/>
        <w:spacing w:after="0" w:line="240" w:lineRule="auto"/>
        <w:ind w:left="5387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4D7AD4" w:rsidRPr="00A3595D" w:rsidRDefault="004D7AD4" w:rsidP="003B5889">
      <w:pPr>
        <w:keepNext/>
        <w:keepLines/>
        <w:widowControl w:val="0"/>
        <w:spacing w:after="0" w:line="240" w:lineRule="auto"/>
        <w:ind w:left="5387"/>
        <w:outlineLvl w:val="2"/>
        <w:rPr>
          <w:rFonts w:ascii="Cambria" w:eastAsia="Times New Roman" w:hAnsi="Cambria"/>
          <w:b/>
          <w:bCs/>
          <w:color w:val="4F81BD"/>
          <w:sz w:val="28"/>
          <w:szCs w:val="28"/>
        </w:rPr>
      </w:pPr>
      <w:r w:rsidRPr="00A3595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="00B515CD" w:rsidRPr="00A3595D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A35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</w:t>
      </w:r>
      <w:r w:rsidRPr="00A3595D">
        <w:rPr>
          <w:rFonts w:ascii="Cambria" w:eastAsia="Times New Roman" w:hAnsi="Cambria"/>
          <w:b/>
          <w:bCs/>
          <w:color w:val="4F81BD"/>
          <w:sz w:val="28"/>
          <w:szCs w:val="28"/>
          <w:lang w:eastAsia="ru-RU"/>
        </w:rPr>
        <w:t xml:space="preserve"> </w:t>
      </w:r>
    </w:p>
    <w:p w:rsidR="004D7AD4" w:rsidRPr="00A3595D" w:rsidRDefault="004D7AD4" w:rsidP="003B5889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Еврейской  автономной  области</w:t>
      </w:r>
    </w:p>
    <w:p w:rsidR="004D7AD4" w:rsidRPr="00A3595D" w:rsidRDefault="0083620D" w:rsidP="003B5889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786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D7AD4" w:rsidRPr="00A3595D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CA786E" w:rsidRPr="00A3595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D7AD4" w:rsidRPr="00A3595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CA786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AD4" w:rsidRPr="00A3595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786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AD4" w:rsidRPr="00A3595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CA786E" w:rsidRPr="00A3595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F668F" w:rsidRPr="00A3595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A786E" w:rsidRPr="00A3595D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D7AD4" w:rsidRPr="00A3595D" w:rsidRDefault="004D7AD4" w:rsidP="003B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AD4" w:rsidRPr="00A3595D" w:rsidRDefault="004D7AD4" w:rsidP="003B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AD4" w:rsidRPr="00A3595D" w:rsidRDefault="00E8650C" w:rsidP="003B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4D7AD4" w:rsidRPr="00A3595D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</w:p>
    <w:p w:rsidR="00EF668F" w:rsidRPr="00A3595D" w:rsidRDefault="009F0F13" w:rsidP="003B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</w:rPr>
        <w:t>предоставления социальной выплаты на приобретение жилого помещения</w:t>
      </w:r>
    </w:p>
    <w:p w:rsidR="00EF668F" w:rsidRPr="00A3595D" w:rsidRDefault="00EF668F" w:rsidP="003B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</w:rPr>
        <w:t>на территории</w:t>
      </w:r>
      <w:r w:rsidR="009F0F13" w:rsidRPr="00A3595D">
        <w:rPr>
          <w:rFonts w:ascii="Times New Roman" w:hAnsi="Times New Roman"/>
          <w:sz w:val="28"/>
          <w:szCs w:val="28"/>
        </w:rPr>
        <w:t xml:space="preserve"> </w:t>
      </w:r>
      <w:r w:rsidRPr="00A3595D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9F0F13" w:rsidRPr="00A3595D">
        <w:rPr>
          <w:rFonts w:ascii="Times New Roman" w:hAnsi="Times New Roman"/>
          <w:sz w:val="28"/>
          <w:szCs w:val="28"/>
        </w:rPr>
        <w:t xml:space="preserve">в собственность </w:t>
      </w:r>
    </w:p>
    <w:p w:rsidR="0083620D" w:rsidRPr="00A3595D" w:rsidRDefault="009F0F13" w:rsidP="003B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</w:rPr>
        <w:t xml:space="preserve">лицам, которые относились к категории детей-сирот </w:t>
      </w:r>
    </w:p>
    <w:p w:rsidR="0083620D" w:rsidRPr="00A3595D" w:rsidRDefault="009F0F13" w:rsidP="003B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</w:rPr>
        <w:t xml:space="preserve">и детей, оставшихся без попечения родителей, лиц из числа детей-сирот </w:t>
      </w:r>
    </w:p>
    <w:p w:rsidR="00EF668F" w:rsidRPr="00A3595D" w:rsidRDefault="009F0F13" w:rsidP="003B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</w:rPr>
        <w:t>и детей, оставшихся без попечения родителей, подлежащи</w:t>
      </w:r>
      <w:r w:rsidR="0083620D" w:rsidRPr="00A3595D">
        <w:rPr>
          <w:rFonts w:ascii="Times New Roman" w:hAnsi="Times New Roman"/>
          <w:sz w:val="28"/>
          <w:szCs w:val="28"/>
        </w:rPr>
        <w:t>м</w:t>
      </w:r>
      <w:r w:rsidRPr="00A3595D">
        <w:rPr>
          <w:rFonts w:ascii="Times New Roman" w:hAnsi="Times New Roman"/>
          <w:sz w:val="28"/>
          <w:szCs w:val="28"/>
        </w:rPr>
        <w:t xml:space="preserve"> обеспечению жилыми помещениями по договорам найма </w:t>
      </w:r>
    </w:p>
    <w:p w:rsidR="00A86EC4" w:rsidRPr="00A3595D" w:rsidRDefault="009F0F13" w:rsidP="0074483A">
      <w:pPr>
        <w:spacing w:after="0" w:line="240" w:lineRule="auto"/>
        <w:jc w:val="center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</w:rPr>
        <w:t>специализированных</w:t>
      </w:r>
      <w:r w:rsidR="00EF668F" w:rsidRPr="00A3595D">
        <w:rPr>
          <w:rFonts w:ascii="Times New Roman" w:hAnsi="Times New Roman"/>
          <w:sz w:val="28"/>
          <w:szCs w:val="28"/>
        </w:rPr>
        <w:t xml:space="preserve"> </w:t>
      </w:r>
      <w:r w:rsidRPr="00A3595D">
        <w:rPr>
          <w:rFonts w:ascii="Times New Roman" w:hAnsi="Times New Roman"/>
          <w:sz w:val="28"/>
          <w:szCs w:val="28"/>
        </w:rPr>
        <w:t xml:space="preserve">жилых помещений </w:t>
      </w:r>
    </w:p>
    <w:p w:rsidR="009F0F13" w:rsidRPr="00A3595D" w:rsidRDefault="009F0F13" w:rsidP="003B5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4E2" w:rsidRPr="00A3595D" w:rsidRDefault="00A31396" w:rsidP="0085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</w:t>
      </w:r>
      <w:r w:rsidRPr="00A3595D">
        <w:rPr>
          <w:rFonts w:ascii="Times New Roman" w:hAnsi="Times New Roman"/>
          <w:sz w:val="28"/>
          <w:szCs w:val="28"/>
        </w:rPr>
        <w:t xml:space="preserve"> </w:t>
      </w:r>
      <w:r w:rsidR="009F0F13" w:rsidRPr="00A3595D">
        <w:rPr>
          <w:rFonts w:ascii="Times New Roman" w:hAnsi="Times New Roman"/>
          <w:sz w:val="28"/>
          <w:szCs w:val="28"/>
        </w:rPr>
        <w:t xml:space="preserve">предоставления социальной выплаты </w:t>
      </w:r>
      <w:r w:rsidR="00F50860" w:rsidRPr="00A3595D">
        <w:rPr>
          <w:rFonts w:ascii="Times New Roman" w:hAnsi="Times New Roman"/>
          <w:sz w:val="28"/>
          <w:szCs w:val="28"/>
        </w:rPr>
        <w:t xml:space="preserve">                              </w:t>
      </w:r>
      <w:r w:rsidR="009F0F13" w:rsidRPr="00A3595D">
        <w:rPr>
          <w:rFonts w:ascii="Times New Roman" w:hAnsi="Times New Roman"/>
          <w:sz w:val="28"/>
          <w:szCs w:val="28"/>
        </w:rPr>
        <w:t>на приобретение жилого помещения</w:t>
      </w:r>
      <w:r w:rsidR="001230E1" w:rsidRPr="00A3595D">
        <w:rPr>
          <w:rFonts w:ascii="Times New Roman" w:hAnsi="Times New Roman"/>
          <w:sz w:val="28"/>
          <w:szCs w:val="28"/>
        </w:rPr>
        <w:t xml:space="preserve"> на территории Еврейской автономной области</w:t>
      </w:r>
      <w:r w:rsidR="00EF668F" w:rsidRPr="00A3595D">
        <w:rPr>
          <w:rFonts w:ascii="Times New Roman" w:hAnsi="Times New Roman"/>
          <w:sz w:val="28"/>
          <w:szCs w:val="28"/>
        </w:rPr>
        <w:t xml:space="preserve"> </w:t>
      </w:r>
      <w:r w:rsidR="009F0F13" w:rsidRPr="00A3595D">
        <w:rPr>
          <w:rFonts w:ascii="Times New Roman" w:hAnsi="Times New Roman"/>
          <w:sz w:val="28"/>
          <w:szCs w:val="28"/>
        </w:rPr>
        <w:t>в собствен</w:t>
      </w:r>
      <w:r w:rsidR="00990E86" w:rsidRPr="00A3595D">
        <w:rPr>
          <w:rFonts w:ascii="Times New Roman" w:hAnsi="Times New Roman"/>
          <w:sz w:val="28"/>
          <w:szCs w:val="28"/>
        </w:rPr>
        <w:t xml:space="preserve">ность лицам, которые относились </w:t>
      </w:r>
      <w:r w:rsidR="009F0F13" w:rsidRPr="00A3595D">
        <w:rPr>
          <w:rFonts w:ascii="Times New Roman" w:hAnsi="Times New Roman"/>
          <w:sz w:val="28"/>
          <w:szCs w:val="28"/>
        </w:rPr>
        <w:t>к категории детей-сирот и детей, оста</w:t>
      </w:r>
      <w:r w:rsidR="00990E86" w:rsidRPr="00A3595D">
        <w:rPr>
          <w:rFonts w:ascii="Times New Roman" w:hAnsi="Times New Roman"/>
          <w:sz w:val="28"/>
          <w:szCs w:val="28"/>
        </w:rPr>
        <w:t xml:space="preserve">вшихся без попечения родителей, </w:t>
      </w:r>
      <w:r w:rsidR="009F0F13" w:rsidRPr="00A3595D">
        <w:rPr>
          <w:rFonts w:ascii="Times New Roman" w:hAnsi="Times New Roman"/>
          <w:sz w:val="28"/>
          <w:szCs w:val="28"/>
        </w:rPr>
        <w:t xml:space="preserve">лиц из числа детей-сирот </w:t>
      </w:r>
      <w:r w:rsidR="00990E86" w:rsidRPr="00A3595D">
        <w:rPr>
          <w:rFonts w:ascii="Times New Roman" w:hAnsi="Times New Roman"/>
          <w:sz w:val="28"/>
          <w:szCs w:val="28"/>
        </w:rPr>
        <w:t xml:space="preserve">                        </w:t>
      </w:r>
      <w:r w:rsidR="009F0F13" w:rsidRPr="00A3595D">
        <w:rPr>
          <w:rFonts w:ascii="Times New Roman" w:hAnsi="Times New Roman"/>
          <w:sz w:val="28"/>
          <w:szCs w:val="28"/>
        </w:rPr>
        <w:t>и детей, оставшихся без попечения родителей, подлежащи</w:t>
      </w:r>
      <w:r w:rsidR="001230E1" w:rsidRPr="00A3595D">
        <w:rPr>
          <w:rFonts w:ascii="Times New Roman" w:hAnsi="Times New Roman"/>
          <w:sz w:val="28"/>
          <w:szCs w:val="28"/>
        </w:rPr>
        <w:t>м</w:t>
      </w:r>
      <w:r w:rsidR="009F0F13" w:rsidRPr="00A3595D">
        <w:rPr>
          <w:rFonts w:ascii="Times New Roman" w:hAnsi="Times New Roman"/>
          <w:sz w:val="28"/>
          <w:szCs w:val="28"/>
        </w:rPr>
        <w:t xml:space="preserve"> обеспечению жилыми помещениями по договорам найма специализированных </w:t>
      </w:r>
      <w:r w:rsidR="00990E86" w:rsidRPr="00A3595D">
        <w:rPr>
          <w:rFonts w:ascii="Times New Roman" w:hAnsi="Times New Roman"/>
          <w:sz w:val="28"/>
          <w:szCs w:val="28"/>
        </w:rPr>
        <w:t xml:space="preserve">                            </w:t>
      </w:r>
      <w:r w:rsidR="009F0F13" w:rsidRPr="00A3595D">
        <w:rPr>
          <w:rFonts w:ascii="Times New Roman" w:hAnsi="Times New Roman"/>
          <w:sz w:val="28"/>
          <w:szCs w:val="28"/>
        </w:rPr>
        <w:t>жилых помещений</w:t>
      </w:r>
      <w:r w:rsidR="00DE6C4F" w:rsidRPr="00A3595D">
        <w:rPr>
          <w:rFonts w:ascii="Times New Roman" w:hAnsi="Times New Roman"/>
          <w:sz w:val="28"/>
          <w:szCs w:val="28"/>
        </w:rPr>
        <w:t xml:space="preserve"> </w:t>
      </w:r>
      <w:r w:rsidRPr="00A3595D">
        <w:rPr>
          <w:rFonts w:ascii="Times New Roman" w:hAnsi="Times New Roman"/>
          <w:sz w:val="28"/>
          <w:szCs w:val="28"/>
        </w:rPr>
        <w:t>(далее – Порядок), опр</w:t>
      </w:r>
      <w:r w:rsidR="001230E1" w:rsidRPr="00A3595D">
        <w:rPr>
          <w:rFonts w:ascii="Times New Roman" w:hAnsi="Times New Roman"/>
          <w:sz w:val="28"/>
          <w:szCs w:val="28"/>
        </w:rPr>
        <w:t xml:space="preserve">еделяет механизм предоставления </w:t>
      </w:r>
      <w:r w:rsidRPr="00A3595D">
        <w:rPr>
          <w:rFonts w:ascii="Times New Roman" w:hAnsi="Times New Roman"/>
          <w:sz w:val="28"/>
          <w:szCs w:val="28"/>
        </w:rPr>
        <w:t>за счет средств областного бюджета социальной выплаты</w:t>
      </w:r>
      <w:proofErr w:type="gramEnd"/>
      <w:r w:rsidR="009326B6" w:rsidRPr="00A35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на п</w:t>
      </w:r>
      <w:r w:rsidR="00EE10B2" w:rsidRPr="00A3595D">
        <w:rPr>
          <w:rFonts w:ascii="Times New Roman" w:eastAsia="Times New Roman" w:hAnsi="Times New Roman"/>
          <w:sz w:val="28"/>
          <w:szCs w:val="28"/>
          <w:lang w:eastAsia="ru-RU"/>
        </w:rPr>
        <w:t>риобретение жилого помещения</w:t>
      </w:r>
      <w:r w:rsidR="001230E1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</w:t>
      </w:r>
      <w:r w:rsidR="00D2101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и Еврейской автономной </w:t>
      </w:r>
      <w:r w:rsidR="001230E1" w:rsidRPr="00A3595D"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 w:rsidR="007D14E2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D2101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область)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 собственность</w:t>
      </w:r>
      <w:r w:rsidR="00C80C94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4E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– социальная выплата)</w:t>
      </w:r>
      <w:r w:rsidR="00C80C9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90E8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9326B6" w:rsidRPr="00A3595D">
        <w:rPr>
          <w:rFonts w:ascii="Times New Roman" w:hAnsi="Times New Roman"/>
          <w:sz w:val="28"/>
          <w:szCs w:val="28"/>
        </w:rPr>
        <w:t>лицам</w:t>
      </w:r>
      <w:r w:rsidR="00C80C94" w:rsidRPr="00A3595D">
        <w:rPr>
          <w:rFonts w:ascii="Times New Roman" w:hAnsi="Times New Roman"/>
          <w:sz w:val="28"/>
          <w:szCs w:val="28"/>
        </w:rPr>
        <w:t>,</w:t>
      </w:r>
      <w:r w:rsidR="009E02FF" w:rsidRPr="00A3595D">
        <w:rPr>
          <w:rFonts w:ascii="Times New Roman" w:hAnsi="Times New Roman"/>
          <w:sz w:val="28"/>
          <w:szCs w:val="28"/>
        </w:rPr>
        <w:t xml:space="preserve"> </w:t>
      </w:r>
      <w:r w:rsidR="009326B6" w:rsidRPr="00A3595D">
        <w:rPr>
          <w:rFonts w:ascii="Times New Roman" w:hAnsi="Times New Roman"/>
          <w:sz w:val="28"/>
          <w:szCs w:val="28"/>
        </w:rPr>
        <w:t>относи</w:t>
      </w:r>
      <w:r w:rsidR="009E02FF" w:rsidRPr="00A3595D">
        <w:rPr>
          <w:rFonts w:ascii="Times New Roman" w:hAnsi="Times New Roman"/>
          <w:sz w:val="28"/>
          <w:szCs w:val="28"/>
        </w:rPr>
        <w:t>вшимся к</w:t>
      </w:r>
      <w:r w:rsidR="009326B6" w:rsidRPr="00A3595D">
        <w:rPr>
          <w:rFonts w:ascii="Times New Roman" w:hAnsi="Times New Roman"/>
          <w:sz w:val="28"/>
          <w:szCs w:val="28"/>
        </w:rPr>
        <w:t xml:space="preserve"> категории детей-сирот</w:t>
      </w:r>
      <w:r w:rsidR="00C80C94" w:rsidRPr="00A3595D">
        <w:rPr>
          <w:rFonts w:ascii="Times New Roman" w:hAnsi="Times New Roman"/>
          <w:sz w:val="28"/>
          <w:szCs w:val="28"/>
        </w:rPr>
        <w:t xml:space="preserve"> </w:t>
      </w:r>
      <w:r w:rsidR="009326B6" w:rsidRPr="00A3595D">
        <w:rPr>
          <w:rFonts w:ascii="Times New Roman" w:hAnsi="Times New Roman"/>
          <w:sz w:val="28"/>
          <w:szCs w:val="28"/>
        </w:rPr>
        <w:t xml:space="preserve">и детей, оставшихся </w:t>
      </w:r>
      <w:r w:rsidR="00990E86" w:rsidRPr="00A3595D">
        <w:rPr>
          <w:rFonts w:ascii="Times New Roman" w:hAnsi="Times New Roman"/>
          <w:sz w:val="28"/>
          <w:szCs w:val="28"/>
        </w:rPr>
        <w:t xml:space="preserve">                           </w:t>
      </w:r>
      <w:r w:rsidR="009326B6" w:rsidRPr="00A3595D">
        <w:rPr>
          <w:rFonts w:ascii="Times New Roman" w:hAnsi="Times New Roman"/>
          <w:sz w:val="28"/>
          <w:szCs w:val="28"/>
        </w:rPr>
        <w:t>без попечения родителей, лиц из числа детей-сирот</w:t>
      </w:r>
      <w:r w:rsidR="00C80C94" w:rsidRPr="00A3595D">
        <w:rPr>
          <w:rFonts w:ascii="Times New Roman" w:hAnsi="Times New Roman"/>
          <w:sz w:val="28"/>
          <w:szCs w:val="28"/>
        </w:rPr>
        <w:t xml:space="preserve"> </w:t>
      </w:r>
      <w:r w:rsidR="009326B6" w:rsidRPr="00A3595D">
        <w:rPr>
          <w:rFonts w:ascii="Times New Roman" w:hAnsi="Times New Roman"/>
          <w:sz w:val="28"/>
          <w:szCs w:val="28"/>
        </w:rPr>
        <w:t xml:space="preserve">и детей, оставшихся </w:t>
      </w:r>
      <w:r w:rsidR="00990E86" w:rsidRPr="00A3595D">
        <w:rPr>
          <w:rFonts w:ascii="Times New Roman" w:hAnsi="Times New Roman"/>
          <w:sz w:val="28"/>
          <w:szCs w:val="28"/>
        </w:rPr>
        <w:t xml:space="preserve">                     </w:t>
      </w:r>
      <w:r w:rsidR="009326B6" w:rsidRPr="00A3595D">
        <w:rPr>
          <w:rFonts w:ascii="Times New Roman" w:hAnsi="Times New Roman"/>
          <w:sz w:val="28"/>
          <w:szCs w:val="28"/>
        </w:rPr>
        <w:t xml:space="preserve">без попечения родителей, </w:t>
      </w:r>
      <w:r w:rsidR="009E02FF" w:rsidRPr="00A3595D">
        <w:rPr>
          <w:rFonts w:ascii="Times New Roman" w:hAnsi="Times New Roman"/>
          <w:sz w:val="28"/>
          <w:szCs w:val="28"/>
        </w:rPr>
        <w:t>которые</w:t>
      </w:r>
      <w:r w:rsidR="009326B6" w:rsidRPr="00A3595D">
        <w:rPr>
          <w:rFonts w:ascii="Times New Roman" w:hAnsi="Times New Roman"/>
          <w:sz w:val="28"/>
          <w:szCs w:val="28"/>
        </w:rPr>
        <w:t xml:space="preserve"> достигли возраста 23 лет,</w:t>
      </w:r>
      <w:r w:rsidR="00C80C94" w:rsidRPr="00A3595D">
        <w:rPr>
          <w:rFonts w:ascii="Times New Roman" w:hAnsi="Times New Roman"/>
          <w:sz w:val="28"/>
          <w:szCs w:val="28"/>
        </w:rPr>
        <w:t xml:space="preserve"> </w:t>
      </w:r>
      <w:r w:rsidR="00990E86" w:rsidRPr="00A3595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C2F2D" w:rsidRPr="00A3595D">
        <w:rPr>
          <w:rFonts w:ascii="Times New Roman" w:hAnsi="Times New Roman"/>
          <w:sz w:val="28"/>
          <w:szCs w:val="28"/>
        </w:rPr>
        <w:t>не обеспеченным за счет средств областного бюджета благоустроенными жилыми помещениями государственного специализированного жилищного фонда по договорам найма специализированных</w:t>
      </w:r>
      <w:proofErr w:type="gramEnd"/>
      <w:r w:rsidR="00CC2F2D" w:rsidRPr="00A35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F2D" w:rsidRPr="00A3595D">
        <w:rPr>
          <w:rFonts w:ascii="Times New Roman" w:hAnsi="Times New Roman"/>
          <w:sz w:val="28"/>
          <w:szCs w:val="28"/>
        </w:rPr>
        <w:t>жилых помещений</w:t>
      </w:r>
      <w:r w:rsidR="00C80C94" w:rsidRPr="00A3595D">
        <w:rPr>
          <w:rFonts w:ascii="Times New Roman" w:hAnsi="Times New Roman"/>
          <w:sz w:val="28"/>
          <w:szCs w:val="28"/>
        </w:rPr>
        <w:t xml:space="preserve"> </w:t>
      </w:r>
      <w:r w:rsidR="00990E86" w:rsidRPr="00A3595D">
        <w:rPr>
          <w:rFonts w:ascii="Times New Roman" w:hAnsi="Times New Roman"/>
          <w:sz w:val="28"/>
          <w:szCs w:val="28"/>
        </w:rPr>
        <w:t xml:space="preserve">                              </w:t>
      </w:r>
      <w:r w:rsidR="00CC2F2D" w:rsidRPr="00A3595D">
        <w:rPr>
          <w:rFonts w:ascii="Times New Roman" w:hAnsi="Times New Roman"/>
          <w:sz w:val="28"/>
          <w:szCs w:val="28"/>
        </w:rPr>
        <w:t>на территории области</w:t>
      </w:r>
      <w:r w:rsidR="007D14E2" w:rsidRPr="00A3595D">
        <w:rPr>
          <w:rFonts w:ascii="Times New Roman" w:hAnsi="Times New Roman"/>
          <w:sz w:val="28"/>
          <w:szCs w:val="28"/>
          <w:lang w:eastAsia="ru-RU"/>
        </w:rPr>
        <w:t xml:space="preserve">, при соблюдении условий, установленных </w:t>
      </w:r>
      <w:hyperlink r:id="rId12" w:history="1">
        <w:r w:rsidR="007D14E2" w:rsidRPr="00A3595D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="007D14E2" w:rsidRPr="00A3595D"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="00990E86" w:rsidRPr="00A3595D">
        <w:rPr>
          <w:rFonts w:ascii="Times New Roman" w:hAnsi="Times New Roman"/>
          <w:sz w:val="28"/>
          <w:szCs w:val="28"/>
          <w:lang w:eastAsia="ru-RU"/>
        </w:rPr>
        <w:t xml:space="preserve"> области от 29.04.2022 №</w:t>
      </w:r>
      <w:r w:rsidR="00A0765F" w:rsidRPr="00A3595D">
        <w:rPr>
          <w:rFonts w:ascii="Times New Roman" w:hAnsi="Times New Roman"/>
          <w:sz w:val="28"/>
          <w:szCs w:val="28"/>
          <w:lang w:eastAsia="ru-RU"/>
        </w:rPr>
        <w:t xml:space="preserve"> 83-ОЗ </w:t>
      </w:r>
      <w:r w:rsidR="00990E86" w:rsidRPr="00A3595D">
        <w:rPr>
          <w:rFonts w:ascii="Times New Roman" w:hAnsi="Times New Roman"/>
          <w:sz w:val="28"/>
          <w:szCs w:val="28"/>
          <w:lang w:eastAsia="ru-RU"/>
        </w:rPr>
        <w:t>«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дополнительной мере социальной поддержки </w:t>
      </w:r>
      <w:r w:rsidR="00A0765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которые относились 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к категории детей-сирот </w:t>
      </w:r>
      <w:r w:rsidR="00A0765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и детей, оставшихся </w:t>
      </w:r>
      <w:r w:rsidR="00A0765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попечения родителей, 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лиц из числа детей-сирот </w:t>
      </w:r>
      <w:r w:rsidR="00A0765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>и детей, оставшихся без попечения родителей, подлежащих обеспечению жилыми помещениями в Еврейской автономной области»</w:t>
      </w:r>
      <w:r w:rsidR="00422EB9" w:rsidRPr="00A3595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02DD3" w:rsidRPr="00A3595D">
        <w:rPr>
          <w:rFonts w:ascii="Times New Roman" w:hAnsi="Times New Roman"/>
          <w:sz w:val="28"/>
          <w:szCs w:val="28"/>
        </w:rPr>
        <w:t>(далее – заявитель)</w:t>
      </w:r>
      <w:r w:rsidR="00990E86" w:rsidRPr="00A359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B7CD3" w:rsidRPr="00A3595D" w:rsidRDefault="00CA5DEE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9B7CD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Для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выдачи сертификата, являющегося именным документом                                для предоставления социальной выплаты (далее – сертификат), </w:t>
      </w:r>
      <w:r w:rsidR="009B7CD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необходимы следующие документы (сведения):</w:t>
      </w:r>
    </w:p>
    <w:p w:rsidR="00CA5DEE" w:rsidRPr="00A3595D" w:rsidRDefault="009B7CD3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заявление о</w:t>
      </w:r>
      <w:r w:rsidR="00CA5DE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выдаче сертификата по форме, утвержденной              приказом департамента</w:t>
      </w:r>
      <w:r w:rsidR="005C4A3C" w:rsidRPr="00A3595D">
        <w:rPr>
          <w:rFonts w:ascii="Times New Roman" w:hAnsi="Times New Roman"/>
          <w:sz w:val="28"/>
          <w:szCs w:val="28"/>
          <w:lang w:eastAsia="ru-RU"/>
        </w:rPr>
        <w:t xml:space="preserve"> социальной защиты населения правительства области </w:t>
      </w:r>
      <w:r w:rsidR="005C4A3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– департамент)</w:t>
      </w:r>
      <w:r w:rsidR="00CA5DE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CA5DEE" w:rsidRPr="00A3595D" w:rsidRDefault="00CA5DEE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CA5DEE" w:rsidRPr="00A3595D" w:rsidRDefault="00CA5DEE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52CF6" w:rsidRPr="00A3595D" w:rsidRDefault="009B7CD3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</w:t>
      </w:r>
      <w:r w:rsidR="00B52CF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документ, удостоверяющ</w:t>
      </w:r>
      <w:r w:rsidR="0093793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ий </w:t>
      </w:r>
      <w:r w:rsidR="00B52CF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личность заявителя</w:t>
      </w:r>
      <w:r w:rsidR="00CA5DE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  <w:r w:rsidR="00F63AC8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</w:p>
    <w:p w:rsidR="00B52CF6" w:rsidRPr="00A3595D" w:rsidRDefault="00B52CF6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документ, подтверждающ</w:t>
      </w:r>
      <w:r w:rsidR="0093793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ий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регистрацию заявителя                                 по месту пребывания на территории области</w:t>
      </w:r>
      <w:r w:rsidR="00CA5DE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895824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8E6BB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ведения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E131A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включении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E131A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список</w:t>
      </w:r>
      <w:r w:rsidR="00E131A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детей-сирот</w:t>
      </w:r>
      <w:r w:rsidR="00E131A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E131A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детей, оставшихся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без попечения родителей, лиц из числа детей-сирот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детей, оставшихся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без попечения родителей, лиц, которые относились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категории детей-сирот и детей, оставшихся без попечения родителей,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 из числа детей-сирот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детей, оставшихся без попечения родителей,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достигли возраста 23 лет, которые подлежат обеспечению </w:t>
      </w:r>
      <w:r w:rsidR="001837F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жилыми помещениями;</w:t>
      </w:r>
      <w:proofErr w:type="gramEnd"/>
    </w:p>
    <w:p w:rsidR="009D1EF5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8958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с</w:t>
      </w:r>
      <w:r w:rsidR="000339B8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ведения</w:t>
      </w:r>
      <w:r w:rsidR="00CA16E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 осуществлении заявителем трудовой деятельности </w:t>
      </w:r>
      <w:r w:rsidR="00F5086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CA16E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основании трудового договора (служебного контракта)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менее </w:t>
      </w:r>
      <w:r w:rsidR="0046507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</w:t>
      </w:r>
      <w:r w:rsidR="00F63AC8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шести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месяцев до дня обращения за предоставлением </w:t>
      </w:r>
      <w:r w:rsidR="00F5086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социальной выплаты</w:t>
      </w:r>
      <w:r w:rsidR="0046507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D1EF5" w:rsidRPr="00A3595D" w:rsidRDefault="0046507A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 све</w:t>
      </w:r>
      <w:r w:rsidR="00471A0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дения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регистрации заявителя </w:t>
      </w:r>
      <w:r w:rsidR="00471A0F" w:rsidRPr="00A3595D">
        <w:rPr>
          <w:rFonts w:ascii="Times New Roman" w:hAnsi="Times New Roman"/>
          <w:sz w:val="28"/>
          <w:szCs w:val="28"/>
          <w:lang w:eastAsia="ru-RU"/>
        </w:rPr>
        <w:t>в те</w:t>
      </w:r>
      <w:r w:rsidR="009D1EF5" w:rsidRPr="00A3595D">
        <w:rPr>
          <w:rFonts w:ascii="Times New Roman" w:hAnsi="Times New Roman"/>
          <w:sz w:val="28"/>
          <w:szCs w:val="28"/>
          <w:lang w:eastAsia="ru-RU"/>
        </w:rPr>
        <w:t xml:space="preserve">чение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менее </w:t>
      </w:r>
      <w:r w:rsidR="009D1EF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двенадцати месяцев до дня обращения за пре</w:t>
      </w:r>
      <w:r w:rsidR="00471A0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доставлением социальной выплаты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налоговом органе</w:t>
      </w:r>
      <w:r w:rsidR="00471A0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качестве индивидуального предприн</w:t>
      </w:r>
      <w:r w:rsidR="009D1EF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имателя либо плательщика налога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профессиональный доход</w:t>
      </w:r>
      <w:r w:rsidR="00CE695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</w:p>
    <w:p w:rsidR="00471A0F" w:rsidRPr="00A3595D" w:rsidRDefault="00CE6959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или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471A0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ведения</w:t>
      </w:r>
      <w:r w:rsidR="00164F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нахождении</w:t>
      </w:r>
      <w:r w:rsidR="009D1EF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 </w:t>
      </w:r>
      <w:r w:rsidR="00A36214" w:rsidRPr="00A3595D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указанного </w:t>
      </w:r>
      <w:r w:rsidR="00A36214" w:rsidRPr="00A3595D">
        <w:rPr>
          <w:rFonts w:ascii="Times New Roman" w:hAnsi="Times New Roman"/>
          <w:sz w:val="28"/>
          <w:szCs w:val="28"/>
          <w:lang w:eastAsia="ru-RU"/>
        </w:rPr>
        <w:t>периода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EF5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отпуске</w:t>
      </w:r>
      <w:r w:rsidR="005C48E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беременности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D1EF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родам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либо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отпуске по уходу за ребенком</w:t>
      </w:r>
      <w:r w:rsidR="005C48E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D1EF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 достижения им возраста </w:t>
      </w:r>
      <w:r w:rsidR="001837F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трех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лет;</w:t>
      </w:r>
    </w:p>
    <w:p w:rsidR="00D237DE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="006C0B6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="00E74F9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D237D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ведения</w:t>
      </w:r>
      <w:r w:rsidR="00E74F9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 отсутствии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 заявителя </w:t>
      </w:r>
      <w:r w:rsidR="00454940" w:rsidRPr="00A3595D">
        <w:rPr>
          <w:rFonts w:ascii="Times New Roman" w:hAnsi="Times New Roman"/>
          <w:sz w:val="28"/>
          <w:szCs w:val="28"/>
          <w:lang w:eastAsia="ru-RU"/>
        </w:rPr>
        <w:t xml:space="preserve">неснятой или непогашенной </w:t>
      </w:r>
      <w:r w:rsidR="00E74F9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судимости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55135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отсутствии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уголовного преследования</w:t>
      </w:r>
      <w:r w:rsidR="0055135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отношении заявителя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либо</w:t>
      </w:r>
      <w:r w:rsidR="0090021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прекращении уголовного преследования</w:t>
      </w:r>
      <w:r w:rsidR="00454940" w:rsidRPr="00A3595D">
        <w:rPr>
          <w:rFonts w:ascii="Times New Roman" w:hAnsi="Times New Roman"/>
          <w:sz w:val="28"/>
          <w:szCs w:val="28"/>
          <w:lang w:eastAsia="ru-RU"/>
        </w:rPr>
        <w:t xml:space="preserve"> в отношении заявителя</w:t>
      </w:r>
      <w:r w:rsidR="0045494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5135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</w:t>
      </w:r>
      <w:r w:rsidR="00E74F9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реабилитирующим основаниям</w:t>
      </w:r>
      <w:r w:rsidR="00D237D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8171EC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422EB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сведения наркологического диспансера,</w:t>
      </w:r>
      <w:r w:rsidR="008171E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подтверждающие, </w:t>
      </w:r>
      <w:r w:rsidR="006E1C1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</w:t>
      </w:r>
      <w:r w:rsidR="008171E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что заявитель</w:t>
      </w:r>
      <w:r w:rsidR="00422EB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не состоит на учет</w:t>
      </w:r>
      <w:r w:rsidR="006E1C14" w:rsidRPr="00A3595D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в связи с лечением от алкоголизма, наркомании, токсикомании;</w:t>
      </w:r>
    </w:p>
    <w:p w:rsidR="00BA1F5A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="00BA1F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сведения районной (городской) комиссии по делам несовершеннолетних и защите их прав,</w:t>
      </w:r>
      <w:r w:rsidR="0040059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подтверждающие, что заявитель,</w:t>
      </w:r>
      <w:r w:rsidR="00BA1F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A1F5A" w:rsidRPr="00A3595D">
        <w:rPr>
          <w:rFonts w:ascii="Times New Roman" w:hAnsi="Times New Roman"/>
          <w:sz w:val="28"/>
          <w:szCs w:val="28"/>
          <w:lang w:eastAsia="ru-RU"/>
        </w:rPr>
        <w:t>имеющ</w:t>
      </w:r>
      <w:r w:rsidR="00400594" w:rsidRPr="00A3595D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="00BA1F5A" w:rsidRPr="00A3595D">
        <w:rPr>
          <w:rFonts w:ascii="Times New Roman" w:hAnsi="Times New Roman"/>
          <w:sz w:val="28"/>
          <w:szCs w:val="28"/>
          <w:lang w:eastAsia="ru-RU"/>
        </w:rPr>
        <w:t>несовершеннолетних детей (ребенка</w:t>
      </w:r>
      <w:r w:rsidR="00400594" w:rsidRPr="00A3595D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BA1F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течение                           двух лет до дня обращения за предоставлением социальной выплаты                               не привлекался к ад</w:t>
      </w:r>
      <w:r w:rsidR="0040059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министративной ответственности </w:t>
      </w:r>
      <w:r w:rsidR="00BA1F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 неисполнение </w:t>
      </w:r>
      <w:r w:rsidR="0040059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BA1F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 ненадлежащее исполнение родителями или иными законными представителями несовершеннолетних обязанносте</w:t>
      </w:r>
      <w:r w:rsidR="0040059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й </w:t>
      </w:r>
      <w:r w:rsidR="00BA1F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содержанию, воспитанию, обучению, защите прав и законных интересов несовершеннолетних;</w:t>
      </w:r>
      <w:proofErr w:type="gramEnd"/>
    </w:p>
    <w:p w:rsidR="008171EC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="008171E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="00D43FD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сведения об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отсутстви</w:t>
      </w:r>
      <w:r w:rsidR="00D43FDF" w:rsidRPr="00A3595D">
        <w:rPr>
          <w:rFonts w:ascii="Times New Roman" w:hAnsi="Times New Roman"/>
          <w:sz w:val="28"/>
          <w:szCs w:val="28"/>
          <w:lang w:eastAsia="ru-RU"/>
        </w:rPr>
        <w:t>и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 xml:space="preserve"> права на обеспечение жилым помещением на основании решения суда либо</w:t>
      </w:r>
      <w:r w:rsidR="007668B3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утвержденно</w:t>
      </w:r>
      <w:r w:rsidR="0093793C" w:rsidRPr="00A3595D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 xml:space="preserve">судом </w:t>
      </w:r>
      <w:r w:rsidR="007668B3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мирово</w:t>
      </w:r>
      <w:r w:rsidR="0093793C" w:rsidRPr="00A3595D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93793C" w:rsidRPr="00A3595D">
        <w:rPr>
          <w:rFonts w:ascii="Times New Roman" w:hAnsi="Times New Roman"/>
          <w:sz w:val="28"/>
          <w:szCs w:val="28"/>
          <w:lang w:eastAsia="ru-RU"/>
        </w:rPr>
        <w:t>е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 xml:space="preserve"> о замене установленного решением суда обязательства </w:t>
      </w:r>
      <w:r w:rsidR="005C4A3C" w:rsidRPr="00A3595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о предоставлении жилого помещения на обязательство о предоставлении социальной выплаты или</w:t>
      </w:r>
      <w:r w:rsidR="00F2519B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определени</w:t>
      </w:r>
      <w:r w:rsidR="00F2519B" w:rsidRPr="00A3595D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 xml:space="preserve">суда об изменении способа </w:t>
      </w:r>
      <w:r w:rsidR="007668B3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8171EC" w:rsidRPr="00A3595D">
        <w:rPr>
          <w:rFonts w:ascii="Times New Roman" w:hAnsi="Times New Roman"/>
          <w:sz w:val="28"/>
          <w:szCs w:val="28"/>
          <w:lang w:eastAsia="ru-RU"/>
        </w:rPr>
        <w:t>и порядка исполнения решения суда;</w:t>
      </w:r>
    </w:p>
    <w:p w:rsidR="00D61CCB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10</w:t>
      </w:r>
      <w:r w:rsidR="00703FD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с</w:t>
      </w:r>
      <w:r w:rsidR="007668B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ведения </w:t>
      </w:r>
      <w:r w:rsidR="00703FD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отсутствии</w:t>
      </w:r>
      <w:r w:rsidR="00D61CC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61CCB" w:rsidRPr="00A3595D">
        <w:rPr>
          <w:rFonts w:ascii="Times New Roman" w:hAnsi="Times New Roman"/>
          <w:sz w:val="28"/>
          <w:szCs w:val="28"/>
          <w:lang w:eastAsia="ru-RU"/>
        </w:rPr>
        <w:t xml:space="preserve">вступившего в законную силу </w:t>
      </w:r>
      <w:r w:rsidR="007668B3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D61CCB" w:rsidRPr="00A3595D">
        <w:rPr>
          <w:rFonts w:ascii="Times New Roman" w:hAnsi="Times New Roman"/>
          <w:sz w:val="28"/>
          <w:szCs w:val="28"/>
          <w:lang w:eastAsia="ru-RU"/>
        </w:rPr>
        <w:t xml:space="preserve">решения суда об ограничении </w:t>
      </w:r>
      <w:r w:rsidR="007668B3" w:rsidRPr="00A3595D">
        <w:rPr>
          <w:rFonts w:ascii="Times New Roman" w:hAnsi="Times New Roman"/>
          <w:sz w:val="28"/>
          <w:szCs w:val="28"/>
          <w:lang w:eastAsia="ru-RU"/>
        </w:rPr>
        <w:t xml:space="preserve">заявителя </w:t>
      </w:r>
      <w:r w:rsidR="00D61CCB" w:rsidRPr="00A3595D">
        <w:rPr>
          <w:rFonts w:ascii="Times New Roman" w:hAnsi="Times New Roman"/>
          <w:sz w:val="28"/>
          <w:szCs w:val="28"/>
          <w:lang w:eastAsia="ru-RU"/>
        </w:rPr>
        <w:t>в дееспособности или о признании</w:t>
      </w:r>
      <w:r w:rsidR="007668B3" w:rsidRPr="00A3595D">
        <w:rPr>
          <w:rFonts w:ascii="Times New Roman" w:hAnsi="Times New Roman"/>
          <w:sz w:val="28"/>
          <w:szCs w:val="28"/>
          <w:lang w:eastAsia="ru-RU"/>
        </w:rPr>
        <w:t xml:space="preserve"> заявителя </w:t>
      </w:r>
      <w:proofErr w:type="gramStart"/>
      <w:r w:rsidR="00D61CCB" w:rsidRPr="00A3595D">
        <w:rPr>
          <w:rFonts w:ascii="Times New Roman" w:hAnsi="Times New Roman"/>
          <w:sz w:val="28"/>
          <w:szCs w:val="28"/>
          <w:lang w:eastAsia="ru-RU"/>
        </w:rPr>
        <w:t>недееспособным</w:t>
      </w:r>
      <w:proofErr w:type="gramEnd"/>
      <w:r w:rsidR="00D61CCB" w:rsidRPr="00A3595D">
        <w:rPr>
          <w:rFonts w:ascii="Times New Roman" w:hAnsi="Times New Roman"/>
          <w:sz w:val="28"/>
          <w:szCs w:val="28"/>
          <w:lang w:eastAsia="ru-RU"/>
        </w:rPr>
        <w:t>;</w:t>
      </w:r>
    </w:p>
    <w:p w:rsidR="00342627" w:rsidRPr="00A3595D" w:rsidRDefault="00B746CD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9D1EF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703FD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документ</w:t>
      </w:r>
      <w:r w:rsidR="00F2519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подтверждающи</w:t>
      </w:r>
      <w:r w:rsidR="00F2519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наличие у заявителя                             двух и более детей</w:t>
      </w:r>
      <w:r w:rsidR="0034262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FC3D79" w:rsidRPr="00A3595D" w:rsidRDefault="009D1EF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12</w:t>
      </w:r>
      <w:r w:rsidR="0034262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="00F4773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ведения об отсутствии вступившего</w:t>
      </w:r>
      <w:r w:rsidR="0034262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законную силу </w:t>
      </w:r>
      <w:r w:rsidR="0034262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 суда о лишении родительских прав (ограничении</w:t>
      </w:r>
      <w:r w:rsidR="001745D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482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родительских прав) </w:t>
      </w:r>
      <w:r w:rsidR="001745D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заявителя</w:t>
      </w:r>
      <w:r w:rsidR="001745DF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82D" w:rsidRPr="00A3595D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FC3D7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2519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двух и более</w:t>
      </w:r>
      <w:r w:rsidR="00F2519B" w:rsidRPr="00A3595D">
        <w:rPr>
          <w:rFonts w:ascii="Times New Roman" w:hAnsi="Times New Roman"/>
          <w:sz w:val="28"/>
          <w:szCs w:val="28"/>
          <w:lang w:eastAsia="ru-RU"/>
        </w:rPr>
        <w:t xml:space="preserve"> детей, </w:t>
      </w:r>
      <w:r w:rsidR="00CA5DEE" w:rsidRPr="00A3595D">
        <w:rPr>
          <w:rFonts w:ascii="Times New Roman" w:hAnsi="Times New Roman"/>
          <w:sz w:val="28"/>
          <w:szCs w:val="28"/>
          <w:lang w:eastAsia="ru-RU"/>
        </w:rPr>
        <w:t>имеющихся у заявителя</w:t>
      </w:r>
      <w:r w:rsidR="00FC3D79" w:rsidRPr="00A3595D">
        <w:rPr>
          <w:rFonts w:ascii="Times New Roman" w:hAnsi="Times New Roman"/>
          <w:sz w:val="28"/>
          <w:szCs w:val="28"/>
          <w:lang w:eastAsia="ru-RU"/>
        </w:rPr>
        <w:t>.</w:t>
      </w:r>
    </w:p>
    <w:p w:rsidR="00F346B1" w:rsidRPr="00A3595D" w:rsidRDefault="00F2519B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60BA" w:rsidRPr="00A3595D">
        <w:rPr>
          <w:rFonts w:ascii="Times New Roman" w:eastAsia="Times New Roman" w:hAnsi="Times New Roman"/>
          <w:sz w:val="28"/>
          <w:szCs w:val="28"/>
          <w:lang w:eastAsia="ru-RU"/>
        </w:rPr>
        <w:t>. Для</w:t>
      </w:r>
      <w:r w:rsidR="00FC3D79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выдачи сертификата </w:t>
      </w:r>
      <w:r w:rsidR="00B860BA" w:rsidRPr="00A3595D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 w:rsidR="00FC3D79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0BA" w:rsidRPr="00A3595D">
        <w:rPr>
          <w:rFonts w:ascii="Times New Roman" w:eastAsia="Times New Roman" w:hAnsi="Times New Roman"/>
          <w:sz w:val="28"/>
          <w:szCs w:val="28"/>
          <w:lang w:eastAsia="ru-RU"/>
        </w:rPr>
        <w:t>представляет в департамент</w:t>
      </w:r>
      <w:r w:rsidR="00FC3D79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0BA" w:rsidRPr="00A3595D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886B6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(сведения)</w:t>
      </w:r>
      <w:r w:rsidR="00B860BA" w:rsidRPr="00A3595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</w:t>
      </w:r>
      <w:r w:rsidR="00342627" w:rsidRPr="00A3595D">
        <w:rPr>
          <w:lang w:eastAsia="ru-RU"/>
        </w:rPr>
        <w:t xml:space="preserve"> </w:t>
      </w:r>
      <w:r w:rsidR="00342627" w:rsidRPr="00A3595D">
        <w:rPr>
          <w:rFonts w:ascii="Times New Roman" w:eastAsia="Times New Roman" w:hAnsi="Times New Roman"/>
          <w:sz w:val="28"/>
          <w:szCs w:val="28"/>
          <w:lang w:eastAsia="ru-RU"/>
        </w:rPr>
        <w:t>подпунктами</w:t>
      </w:r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346B1" w:rsidRPr="00A3595D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7D1309" w:rsidRPr="00A3595D">
        <w:rPr>
          <w:rFonts w:ascii="Times New Roman" w:eastAsia="Times New Roman" w:hAnsi="Times New Roman"/>
          <w:sz w:val="28"/>
          <w:szCs w:val="28"/>
          <w:lang w:eastAsia="ru-RU"/>
        </w:rPr>
        <w:t>, абзацами</w:t>
      </w:r>
      <w:r w:rsidR="00E6164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первым, третьим подпункта 5 и подпунктом 6 пункта 2 настоящего Порядка.</w:t>
      </w:r>
    </w:p>
    <w:p w:rsidR="00B860BA" w:rsidRPr="00A3595D" w:rsidRDefault="00B860BA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886B6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(сведения)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предусмотренные </w:t>
      </w:r>
      <w:hyperlink w:anchor="P69">
        <w:r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B6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настоящего пункта, могут быть представлены заявителем в</w:t>
      </w:r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лично либо посредством почтовой связи.</w:t>
      </w:r>
    </w:p>
    <w:p w:rsidR="00D778CC" w:rsidRPr="00A3595D" w:rsidRDefault="00B860BA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в</w:t>
      </w:r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днем обращения </w:t>
      </w:r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E6164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выдачей сертификата </w:t>
      </w:r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>является дата регистрации документов</w:t>
      </w:r>
      <w:r w:rsidR="00886B68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(сведений)</w:t>
      </w:r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</w:t>
      </w:r>
      <w:r w:rsidR="00E6164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69">
        <w:r w:rsidR="00CC154B"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="00CC154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пункта.</w:t>
      </w:r>
    </w:p>
    <w:p w:rsidR="00D778CC" w:rsidRPr="00A3595D" w:rsidRDefault="00D778CC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>Копии документов</w:t>
      </w:r>
      <w:r w:rsidR="00C71D64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D64" w:rsidRPr="00A3595D">
        <w:rPr>
          <w:rFonts w:ascii="Times New Roman" w:eastAsia="Times New Roman" w:hAnsi="Times New Roman"/>
          <w:sz w:val="28"/>
          <w:szCs w:val="28"/>
          <w:lang w:eastAsia="ru-RU"/>
        </w:rPr>
        <w:t>(сведений)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C71D64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2,                           абзацами первым, третьим подпункта 5 и подпунктом 6 пункта 2 </w:t>
      </w:r>
      <w:r w:rsidR="00C71D64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</w:t>
      </w:r>
      <w:r w:rsidR="00C71D64" w:rsidRPr="00A3595D">
        <w:rPr>
          <w:rFonts w:ascii="Times New Roman" w:hAnsi="Times New Roman"/>
          <w:sz w:val="28"/>
          <w:szCs w:val="28"/>
          <w:lang w:eastAsia="ru-RU"/>
        </w:rPr>
        <w:t xml:space="preserve"> представляются одновременно с оригиналами                               и заверяются лицом, принимающим документы, после проверки их соответствия оригиналам.</w:t>
      </w:r>
    </w:p>
    <w:p w:rsidR="00690926" w:rsidRPr="00A3595D" w:rsidRDefault="00690926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документов (сведений), предусмотренных                        </w:t>
      </w:r>
      <w:hyperlink w:anchor="P69">
        <w:r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по почте копии документов (сведений), предусмотренных подпунктом 2, абзацами первым, третьим подпункта 5                          и подпунктом 6 пункта 2 настоящего Порядка, должны быть заверены                   в установленном порядке. При этом днем обращения за выдачей сертификата считается дата, указанная на почтовом штемпеле организации                       федеральной почтовой связи по месту отправления документов (сведений).</w:t>
      </w:r>
    </w:p>
    <w:p w:rsidR="0000589F" w:rsidRPr="00A3595D" w:rsidRDefault="008C13EA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>установлени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факта представления не в полном объеме                                    и (или) оформления ненадлежащим образом документов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(сведений)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69">
        <w:r w:rsidR="0000589F"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</w:t>
      </w:r>
      <w:r w:rsidR="001900D2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 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62F10" w:rsidRPr="00A3595D"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рабочих дней со дня их поступления возвращает 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>указанные документы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(сведения) 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="00F2519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рассмотрения </w:t>
      </w:r>
      <w:r w:rsidR="00AA6AE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>с разъяснением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AE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</w:t>
      </w:r>
      <w:r w:rsidR="0000589F" w:rsidRPr="00A3595D">
        <w:rPr>
          <w:rFonts w:ascii="Times New Roman" w:eastAsia="Times New Roman" w:hAnsi="Times New Roman"/>
          <w:sz w:val="28"/>
          <w:szCs w:val="28"/>
          <w:lang w:eastAsia="ru-RU"/>
        </w:rPr>
        <w:t>их возврата.</w:t>
      </w:r>
    </w:p>
    <w:p w:rsidR="0000589F" w:rsidRPr="00A3595D" w:rsidRDefault="0000589F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</w:t>
      </w:r>
      <w:r w:rsidR="00AC20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причин, послуживших основанием для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возврата указанных документов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(сведений),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 w:rsidR="00F2519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7A9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вновь обратиться </w:t>
      </w:r>
      <w:r w:rsidR="00AA6AE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27A9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</w:t>
      </w:r>
      <w:r w:rsidR="00AA6AE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 w:rsidR="00AA6AE3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AE3" w:rsidRPr="00A3595D" w:rsidRDefault="00AA6AE3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>4</w:t>
      </w:r>
      <w:r w:rsidR="000D722B" w:rsidRPr="00A3595D">
        <w:rPr>
          <w:rFonts w:ascii="Times New Roman" w:hAnsi="Times New Roman"/>
          <w:sz w:val="28"/>
          <w:szCs w:val="28"/>
          <w:lang w:eastAsia="ru-RU"/>
        </w:rPr>
        <w:t xml:space="preserve">. Департамент </w:t>
      </w:r>
      <w:r w:rsidR="000D722B" w:rsidRPr="00A3595D">
        <w:rPr>
          <w:rFonts w:ascii="Times New Roman" w:hAnsi="Times New Roman"/>
          <w:sz w:val="28"/>
          <w:szCs w:val="28"/>
        </w:rPr>
        <w:t>не вправе требовать от заявителя</w:t>
      </w:r>
      <w:r w:rsidR="00F2519B" w:rsidRPr="00A3595D">
        <w:rPr>
          <w:rFonts w:ascii="Times New Roman" w:hAnsi="Times New Roman"/>
          <w:sz w:val="28"/>
          <w:szCs w:val="28"/>
        </w:rPr>
        <w:t xml:space="preserve"> </w:t>
      </w:r>
      <w:r w:rsidR="000D722B" w:rsidRPr="00A3595D">
        <w:rPr>
          <w:rFonts w:ascii="Times New Roman" w:hAnsi="Times New Roman"/>
          <w:sz w:val="28"/>
          <w:szCs w:val="28"/>
        </w:rPr>
        <w:t>представления документов</w:t>
      </w:r>
      <w:r w:rsidR="00776E3C" w:rsidRPr="00A3595D">
        <w:rPr>
          <w:rFonts w:ascii="Times New Roman" w:hAnsi="Times New Roman"/>
          <w:sz w:val="28"/>
          <w:szCs w:val="28"/>
        </w:rPr>
        <w:t xml:space="preserve"> (сведений), </w:t>
      </w:r>
      <w:r w:rsidR="000D722B" w:rsidRPr="00A3595D">
        <w:rPr>
          <w:rFonts w:ascii="Times New Roman" w:hAnsi="Times New Roman"/>
          <w:sz w:val="28"/>
          <w:szCs w:val="28"/>
        </w:rPr>
        <w:t>предусмотренных</w:t>
      </w:r>
      <w:r w:rsidRPr="00A3595D">
        <w:rPr>
          <w:rFonts w:ascii="Times New Roman" w:hAnsi="Times New Roman"/>
          <w:sz w:val="28"/>
          <w:szCs w:val="28"/>
        </w:rPr>
        <w:t xml:space="preserve"> подпунктами 3, 4, абзацем вторым подпункта 5 и подпунктами</w:t>
      </w:r>
      <w:r w:rsidR="00EB0112" w:rsidRPr="00A3595D">
        <w:rPr>
          <w:rFonts w:ascii="Times New Roman" w:hAnsi="Times New Roman"/>
          <w:sz w:val="28"/>
          <w:szCs w:val="28"/>
        </w:rPr>
        <w:t xml:space="preserve"> 7 </w:t>
      </w:r>
      <w:r w:rsidR="00EB0112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– 12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пункта 2 настоящего Порядка</w:t>
      </w:r>
      <w:r w:rsidRPr="00A3595D">
        <w:rPr>
          <w:rFonts w:ascii="Times New Roman" w:hAnsi="Times New Roman"/>
          <w:sz w:val="28"/>
          <w:szCs w:val="28"/>
        </w:rPr>
        <w:t xml:space="preserve">. </w:t>
      </w:r>
      <w:r w:rsidR="00EB0112" w:rsidRPr="00A3595D">
        <w:rPr>
          <w:rFonts w:ascii="Times New Roman" w:hAnsi="Times New Roman"/>
          <w:sz w:val="28"/>
          <w:szCs w:val="28"/>
        </w:rPr>
        <w:t xml:space="preserve">                       </w:t>
      </w:r>
      <w:r w:rsidRPr="00A3595D">
        <w:rPr>
          <w:rFonts w:ascii="Times New Roman" w:hAnsi="Times New Roman"/>
          <w:sz w:val="28"/>
          <w:szCs w:val="28"/>
        </w:rPr>
        <w:t>Заявитель вправе представить указанные документы (сведения)                                        в департамент по собственной инициативе.</w:t>
      </w:r>
    </w:p>
    <w:p w:rsidR="00706CDC" w:rsidRPr="00A3595D" w:rsidRDefault="005101DF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если заявитель</w:t>
      </w:r>
      <w:r w:rsidR="00F2519B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представил </w:t>
      </w:r>
      <w:r w:rsidR="00F75767" w:rsidRPr="00A3595D">
        <w:rPr>
          <w:rFonts w:ascii="Times New Roman" w:eastAsia="Times New Roman" w:hAnsi="Times New Roman"/>
          <w:sz w:val="28"/>
          <w:szCs w:val="28"/>
          <w:lang w:eastAsia="ru-RU"/>
        </w:rPr>
        <w:t>документы (</w:t>
      </w:r>
      <w:r w:rsidR="00776E3C" w:rsidRPr="00A3595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F75767" w:rsidRPr="00A359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</w:t>
      </w:r>
      <w:r w:rsidRPr="00A3595D">
        <w:rPr>
          <w:lang w:eastAsia="ru-RU"/>
        </w:rPr>
        <w:t xml:space="preserve">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F7576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F75767" w:rsidRPr="00A3595D">
        <w:rPr>
          <w:rFonts w:ascii="Times New Roman" w:hAnsi="Times New Roman"/>
          <w:sz w:val="28"/>
          <w:szCs w:val="28"/>
        </w:rPr>
        <w:t xml:space="preserve">3, абзацем вторым подпункта 5                                         и подпунктами 7, 8, 11 </w:t>
      </w:r>
      <w:r w:rsidR="00F75767" w:rsidRPr="00A3595D">
        <w:rPr>
          <w:rFonts w:ascii="Times New Roman" w:eastAsia="Times New Roman" w:hAnsi="Times New Roman"/>
          <w:sz w:val="28"/>
          <w:szCs w:val="28"/>
          <w:lang w:eastAsia="ru-RU"/>
        </w:rPr>
        <w:t>пункта 2 настоящего Порядка</w:t>
      </w:r>
      <w:r w:rsidR="00276ABB" w:rsidRPr="00A3595D">
        <w:rPr>
          <w:rFonts w:ascii="Times New Roman" w:hAnsi="Times New Roman"/>
          <w:sz w:val="28"/>
          <w:szCs w:val="28"/>
        </w:rPr>
        <w:t>,</w:t>
      </w:r>
      <w:r w:rsidR="00F75767" w:rsidRPr="00A3595D">
        <w:rPr>
          <w:rFonts w:ascii="Times New Roman" w:hAnsi="Times New Roman"/>
          <w:sz w:val="28"/>
          <w:szCs w:val="28"/>
        </w:rPr>
        <w:t xml:space="preserve">                        </w:t>
      </w:r>
      <w:r w:rsidR="00F75767" w:rsidRPr="00A3595D">
        <w:rPr>
          <w:rFonts w:ascii="Times New Roman" w:eastAsia="Times New Roman" w:hAnsi="Times New Roman"/>
          <w:sz w:val="28"/>
          <w:szCs w:val="28"/>
          <w:lang w:eastAsia="ru-RU"/>
        </w:rPr>
        <w:t>департамент запрашивает соответствующие документы (сведения)                             в порядке межведомственного информационного взаимодействия                                      в соответствующих</w:t>
      </w:r>
      <w:r w:rsidR="00706CD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органах</w:t>
      </w:r>
      <w:r w:rsidR="00407B89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6CDC" w:rsidRPr="00A3595D">
        <w:rPr>
          <w:rFonts w:ascii="Times New Roman" w:eastAsia="Times New Roman" w:hAnsi="Times New Roman"/>
          <w:sz w:val="28"/>
          <w:szCs w:val="28"/>
          <w:lang w:eastAsia="ru-RU"/>
        </w:rPr>
        <w:t>организации.</w:t>
      </w:r>
    </w:p>
    <w:p w:rsidR="00FC6B71" w:rsidRPr="00A3595D" w:rsidRDefault="00776E3C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Сведени</w:t>
      </w:r>
      <w:r w:rsidR="00706CD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я, предусмотренные подпунктами 4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706CD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1</w:t>
      </w:r>
      <w:r w:rsidR="00706CD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1</w:t>
      </w:r>
      <w:r w:rsidR="00706CD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пункта </w:t>
      </w:r>
      <w:r w:rsidR="00706CD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настоящего Порядка, имеются в наличии у департамента.</w:t>
      </w:r>
    </w:p>
    <w:p w:rsidR="00FC6B71" w:rsidRPr="00A3595D" w:rsidRDefault="0041692D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FC6B7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Департамент </w:t>
      </w:r>
      <w:r w:rsidR="00FC6B71" w:rsidRPr="00A3595D">
        <w:rPr>
          <w:rFonts w:ascii="Times New Roman" w:hAnsi="Times New Roman"/>
          <w:sz w:val="28"/>
          <w:szCs w:val="28"/>
          <w:lang w:eastAsia="ru-RU"/>
        </w:rPr>
        <w:t>не позднее</w:t>
      </w:r>
      <w:r w:rsidR="00FC6B7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десяти рабочих дней</w:t>
      </w:r>
      <w:r w:rsidR="00FC6B71" w:rsidRPr="00A3595D">
        <w:rPr>
          <w:rFonts w:ascii="Times New Roman" w:hAnsi="Times New Roman"/>
          <w:sz w:val="28"/>
          <w:szCs w:val="28"/>
          <w:lang w:eastAsia="ru-RU"/>
        </w:rPr>
        <w:t xml:space="preserve"> со дня поступления                    от заявителя</w:t>
      </w:r>
      <w:r w:rsidR="00F2519B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B71" w:rsidRPr="00A3595D">
        <w:rPr>
          <w:rFonts w:ascii="Times New Roman" w:hAnsi="Times New Roman"/>
          <w:sz w:val="28"/>
          <w:szCs w:val="28"/>
          <w:lang w:eastAsia="ru-RU"/>
        </w:rPr>
        <w:t>документов (сведений),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предусмотренных пунктом 3</w:t>
      </w:r>
      <w:r w:rsidR="006A12D2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FC6B7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настоящего Порядка, рассматривает их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C6B7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принимает одно из следующих решений:</w:t>
      </w:r>
    </w:p>
    <w:p w:rsidR="007335FD" w:rsidRPr="00A3595D" w:rsidRDefault="00FC6B7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о</w:t>
      </w:r>
      <w:r w:rsidR="007335F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выдаче сертификата;</w:t>
      </w:r>
    </w:p>
    <w:p w:rsidR="007335FD" w:rsidRPr="00A3595D" w:rsidRDefault="00FC6B7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об</w:t>
      </w:r>
      <w:r w:rsidR="007335F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отказе в выдаче сертификата.</w:t>
      </w:r>
    </w:p>
    <w:p w:rsidR="007335FD" w:rsidRPr="00A3595D" w:rsidRDefault="007335FD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частью 2 статьи 4 закона</w:t>
      </w:r>
      <w:r w:rsidR="00B3138F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области</w:t>
      </w:r>
      <w:r w:rsidR="00CE42E7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29.04.2022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 83-ОЗ «О дополнительной мере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социальной поддержки лиц, которые относились к категории детей-сирот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детей, оставшихся без попечения родителей, лиц из числа детей-сирот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детей, оставшихся без попечения родителей, подлежащих обеспечению жилыми помещениями в Еврейской автономной области» (далее –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3138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 области)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основаниями для принятия решения об отказе в выдаче сертификата являются:</w:t>
      </w:r>
      <w:proofErr w:type="gramEnd"/>
    </w:p>
    <w:p w:rsidR="00AD648D" w:rsidRPr="00A3595D" w:rsidRDefault="006A12D2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несоответствие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требованиям, установленным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частью 1 статьи 3 закона</w:t>
      </w:r>
      <w:r w:rsidR="00AD648D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93546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бласти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AD648D" w:rsidRPr="00A3595D" w:rsidRDefault="006A12D2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отсутствие бюджетных ассигнований на реализацию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области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у</w:t>
      </w:r>
      <w:r w:rsidR="001230E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становленных </w:t>
      </w:r>
      <w:r w:rsidR="00AD648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текущий финансовый год.</w:t>
      </w:r>
    </w:p>
    <w:p w:rsidR="009F25C5" w:rsidRPr="00A3595D" w:rsidRDefault="007335FD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DD4B1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Департамент </w:t>
      </w:r>
      <w:r w:rsidR="00562F1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позднее </w:t>
      </w:r>
      <w:r w:rsidR="0078524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трех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рабочих дней со дня принятия решени</w:t>
      </w:r>
      <w:r w:rsidR="00F46A5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F46A5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указанного</w:t>
      </w:r>
      <w:r w:rsidR="00362C4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46A5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пункт</w:t>
      </w:r>
      <w:r w:rsidR="00F46A5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78524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направляет                                   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заявителю</w:t>
      </w:r>
      <w:r w:rsidR="00F2519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письменное</w:t>
      </w:r>
      <w:r w:rsidR="00F46A5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уведомление о принятом решении.</w:t>
      </w:r>
    </w:p>
    <w:p w:rsidR="001E5826" w:rsidRPr="00A3595D" w:rsidRDefault="009F25C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принятия решения, </w:t>
      </w:r>
      <w:r w:rsidR="009B6C5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указанного в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подпункт</w:t>
      </w:r>
      <w:r w:rsidR="009B6C51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е </w:t>
      </w:r>
      <w:r w:rsidR="00882212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1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075967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                    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пункта </w:t>
      </w:r>
      <w:r w:rsidR="00897424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5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</w:t>
      </w:r>
      <w:r w:rsidR="008974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заявитель обращается </w:t>
      </w:r>
      <w:r w:rsidR="00700BE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департамент</w:t>
      </w:r>
      <w:r w:rsidR="00362C4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74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</w:t>
      </w:r>
      <w:r w:rsidR="00633CC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выдачи </w:t>
      </w:r>
      <w:r w:rsidR="00700BE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сертификата.</w:t>
      </w:r>
    </w:p>
    <w:p w:rsidR="00897424" w:rsidRPr="00A3595D" w:rsidRDefault="009F25C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принятия решения, </w:t>
      </w:r>
      <w:r w:rsidR="009B6C5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указанного в 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подпункт</w:t>
      </w:r>
      <w:r w:rsidR="009B6C51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е 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1 </w:t>
      </w:r>
      <w:r w:rsidR="00075967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                     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пункта </w:t>
      </w:r>
      <w:r w:rsidR="00897424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5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</w:t>
      </w:r>
      <w:r w:rsidR="0042660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департамент</w:t>
      </w:r>
      <w:r w:rsidR="00DB0F1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62F1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позднее</w:t>
      </w:r>
      <w:r w:rsidR="00ED748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одного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рабоч</w:t>
      </w:r>
      <w:r w:rsidR="00ED748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дн</w:t>
      </w:r>
      <w:r w:rsidR="00ED748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B0F1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 дня принятия </w:t>
      </w:r>
      <w:r w:rsidR="00AD5AC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такого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решения </w:t>
      </w:r>
      <w:r w:rsidR="00217AC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вносит сведения</w:t>
      </w:r>
      <w:r w:rsidR="0091237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 этом </w:t>
      </w:r>
      <w:r w:rsidR="00594A4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="00217AC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журна</w:t>
      </w:r>
      <w:r w:rsidR="00502D4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 регистрации</w:t>
      </w:r>
      <w:r w:rsidR="00810D7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решений </w:t>
      </w:r>
      <w:r w:rsidR="00502D4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89742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выдаче сертификата.</w:t>
      </w:r>
    </w:p>
    <w:p w:rsidR="00F41E9D" w:rsidRPr="00A3595D" w:rsidRDefault="009F25C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Если дата регистрации заявлений о</w:t>
      </w:r>
      <w:r w:rsidR="002F3A8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выдаче сертификата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совпадает </w:t>
      </w:r>
      <w:r w:rsidR="002F3A8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 нескольких </w:t>
      </w:r>
      <w:r w:rsidR="005E7CF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заявителей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A55C3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их очередность </w:t>
      </w:r>
      <w:r w:rsidR="00F41E9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журнале регистрации</w:t>
      </w:r>
      <w:r w:rsidR="00810D7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решений                   о выдаче сертификата </w:t>
      </w:r>
      <w:r w:rsidR="00A55C3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определя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ется</w:t>
      </w:r>
      <w:r w:rsidR="00F41E9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порядков</w:t>
      </w:r>
      <w:r w:rsidR="001553D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ым </w:t>
      </w:r>
      <w:r w:rsidR="00F41E9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номер</w:t>
      </w:r>
      <w:r w:rsidR="001553D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 регистрации</w:t>
      </w:r>
      <w:r w:rsidR="00F41E9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заявлени</w:t>
      </w:r>
      <w:r w:rsidR="001553D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й о </w:t>
      </w:r>
      <w:r w:rsidR="00810D7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выдаче сертификата</w:t>
      </w:r>
      <w:r w:rsidR="001553D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275A0B" w:rsidRPr="00A3595D" w:rsidRDefault="00275A0B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F333F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Департамент</w:t>
      </w:r>
      <w:r w:rsidR="003145C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62F1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позднее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шести</w:t>
      </w:r>
      <w:r w:rsidR="003C0688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145C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рабочих дней</w:t>
      </w:r>
      <w:r w:rsidR="00EC12F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 дня принятия решения, </w:t>
      </w:r>
      <w:r w:rsidR="009B6C5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указанного в </w:t>
      </w:r>
      <w:r w:rsidR="00EC12FD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подпункт</w:t>
      </w:r>
      <w:r w:rsidR="009B6C51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е </w:t>
      </w:r>
      <w:r w:rsidR="00EC12FD"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1 пункта </w:t>
      </w:r>
      <w:r w:rsidRPr="00A3595D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5</w:t>
      </w:r>
      <w:r w:rsidR="00EC12F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</w:t>
      </w:r>
      <w:r w:rsidR="00753B5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355FD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3348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</w:t>
      </w:r>
      <w:r w:rsidR="00DF11F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оформляет </w:t>
      </w:r>
      <w:r w:rsidR="0087124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сертификат </w:t>
      </w:r>
      <w:r w:rsidR="00DF11F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="0053348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выда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</w:t>
      </w:r>
      <w:r w:rsidR="0087124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его</w:t>
      </w:r>
      <w:r w:rsidR="003C0688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заявителю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F16DF" w:rsidRPr="00A3595D" w:rsidRDefault="009F25C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Факт получения сертификата подтверждается подписью</w:t>
      </w:r>
      <w:r w:rsidR="002E44C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заявителя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 w:rsidR="00052FB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="00872B5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журнале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учета выдачи сертификатов</w:t>
      </w:r>
      <w:r w:rsidR="000545C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который </w:t>
      </w:r>
      <w:r w:rsidR="000545C1" w:rsidRPr="00A3595D">
        <w:rPr>
          <w:rFonts w:ascii="Times New Roman" w:hAnsi="Times New Roman"/>
          <w:sz w:val="28"/>
          <w:szCs w:val="28"/>
          <w:lang w:eastAsia="ru-RU"/>
        </w:rPr>
        <w:t>должен быть пронумерован, прошнурован, скреплен печатью и подписью руководителя департамента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bookmarkStart w:id="1" w:name="Par115"/>
      <w:bookmarkEnd w:id="1"/>
    </w:p>
    <w:p w:rsidR="00BF16DF" w:rsidRPr="00A3595D" w:rsidRDefault="002E44CE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="0067369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33024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F16D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истечения срока действия сертификата заявитель</w:t>
      </w:r>
      <w:r w:rsidR="0033024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вправе </w:t>
      </w:r>
      <w:r w:rsidR="0033024B" w:rsidRPr="00A3595D">
        <w:rPr>
          <w:rFonts w:ascii="Times New Roman" w:hAnsi="Times New Roman"/>
          <w:sz w:val="28"/>
          <w:szCs w:val="28"/>
          <w:lang w:eastAsia="ru-RU"/>
        </w:rPr>
        <w:t>повторно обратиться в департамент с письменным заявлением                              о выдаче нового сертификата.</w:t>
      </w:r>
    </w:p>
    <w:p w:rsidR="000D27AA" w:rsidRPr="00A3595D" w:rsidRDefault="000D27AA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Новый сертификат выдается заявителю не позднее </w:t>
      </w:r>
      <w:r w:rsidR="005C4A3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шести</w:t>
      </w:r>
      <w:r w:rsidR="005C4A3C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рабочих дней со дня подачи письменного заявления заявителем.</w:t>
      </w:r>
    </w:p>
    <w:p w:rsidR="007C2119" w:rsidRPr="00A3595D" w:rsidRDefault="000C2C92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порчи или утраты с</w:t>
      </w:r>
      <w:r w:rsidR="00A67CA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ертификата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основании </w:t>
      </w:r>
      <w:r w:rsidR="007C211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письменного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заявления </w:t>
      </w:r>
      <w:r w:rsidR="0010188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заявителя ему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выдается дубликат </w:t>
      </w:r>
      <w:r w:rsidR="00A67CA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C211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7C2119" w:rsidRPr="00A3595D" w:rsidRDefault="000C2C92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Решение о выдаче дубликата </w:t>
      </w:r>
      <w:r w:rsidR="00A67CA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принимается </w:t>
      </w:r>
      <w:r w:rsidR="00A67CA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департаментом</w:t>
      </w:r>
      <w:r w:rsidR="00562F1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позднее </w:t>
      </w:r>
      <w:r w:rsidR="007C211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пятнадцати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дней со дня подачи</w:t>
      </w:r>
      <w:r w:rsidR="007C211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письменного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заявления</w:t>
      </w:r>
      <w:r w:rsidR="000D27A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0188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заявителем</w:t>
      </w:r>
      <w:r w:rsidR="00B8554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7C211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Повторная выдача дубликата сертификата                                  не допускается.</w:t>
      </w:r>
    </w:p>
    <w:p w:rsidR="000C2C92" w:rsidRPr="00A3595D" w:rsidRDefault="000C2C92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журнале учета выдачи </w:t>
      </w:r>
      <w:r w:rsidR="00A67CA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</w:t>
      </w:r>
      <w:r w:rsidR="0000451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ов департаментом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производится отметка о выдаче</w:t>
      </w:r>
      <w:r w:rsidR="000D27A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нового сертификата либо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дубликата </w:t>
      </w:r>
      <w:r w:rsidR="007C211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сертификата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C2C92" w:rsidRPr="00A3595D" w:rsidRDefault="00872B5A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Сертификаты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7D643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срок действия которых истек либо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пришедшие </w:t>
      </w:r>
      <w:r w:rsidR="007D643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негодность в связи с</w:t>
      </w:r>
      <w:r w:rsidR="007A019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их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порчей, подлежат возврату в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департамент</w:t>
      </w:r>
      <w:r w:rsidR="00B24B1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D643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B24B1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уничтожению.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Уничтожение </w:t>
      </w:r>
      <w:r w:rsidR="004D720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сертификатов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производится </w:t>
      </w:r>
      <w:r w:rsidR="00B24B1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комиссией,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созданной</w:t>
      </w:r>
      <w:r w:rsidR="00B24B14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департаментом,</w:t>
      </w:r>
      <w:r w:rsidR="0010188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составлением</w:t>
      </w:r>
      <w:r w:rsidR="007D6439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акта уничтожения. Персональный состав</w:t>
      </w:r>
      <w:r w:rsidR="00724DD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указанной 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комиссии утверждается приказом </w:t>
      </w:r>
      <w:r w:rsidR="004D720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департамента</w:t>
      </w:r>
      <w:r w:rsidR="000C2C9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A93C85" w:rsidRPr="00A3595D" w:rsidRDefault="0077647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33024B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Для п</w:t>
      </w:r>
      <w:r w:rsidR="00E01F1F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еречисления средств социальной выплаты необходимы следующие документы:</w:t>
      </w:r>
    </w:p>
    <w:p w:rsidR="00A93C85" w:rsidRPr="00A3595D" w:rsidRDefault="00A93C85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>а</w:t>
      </w:r>
      <w:r w:rsidR="000545C1" w:rsidRPr="00A3595D">
        <w:rPr>
          <w:rFonts w:ascii="Times New Roman" w:hAnsi="Times New Roman"/>
          <w:sz w:val="28"/>
          <w:szCs w:val="28"/>
          <w:lang w:eastAsia="ru-RU"/>
        </w:rPr>
        <w:t xml:space="preserve">) заявление о перечислении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средств социальной </w:t>
      </w:r>
      <w:r w:rsidR="000545C1" w:rsidRPr="00A3595D">
        <w:rPr>
          <w:rFonts w:ascii="Times New Roman" w:hAnsi="Times New Roman"/>
          <w:sz w:val="28"/>
          <w:szCs w:val="28"/>
          <w:lang w:eastAsia="ru-RU"/>
        </w:rPr>
        <w:t>выплаты;</w:t>
      </w:r>
    </w:p>
    <w:p w:rsidR="00A93C85" w:rsidRPr="00A3595D" w:rsidRDefault="000545C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>б) договор купли-продажи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(договор купли-продажи жилого помещения с отсрочкой платежа) с указанием условий оплаты приобретаемого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3595D">
        <w:rPr>
          <w:rFonts w:ascii="Times New Roman" w:hAnsi="Times New Roman"/>
          <w:sz w:val="28"/>
          <w:szCs w:val="28"/>
          <w:lang w:eastAsia="ru-RU"/>
        </w:rPr>
        <w:t>жилого помещения;</w:t>
      </w:r>
    </w:p>
    <w:p w:rsidR="00A93C85" w:rsidRPr="00A3595D" w:rsidRDefault="000545C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 xml:space="preserve">в) сведения из Единого государственного реестра недвижимости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A3595D">
        <w:rPr>
          <w:rFonts w:ascii="Times New Roman" w:hAnsi="Times New Roman"/>
          <w:sz w:val="28"/>
          <w:szCs w:val="28"/>
          <w:lang w:eastAsia="ru-RU"/>
        </w:rPr>
        <w:t>о правах на приобретенное жилое помещение;</w:t>
      </w:r>
    </w:p>
    <w:p w:rsidR="00A93C85" w:rsidRPr="00A3595D" w:rsidRDefault="000545C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A3595D">
        <w:rPr>
          <w:rFonts w:ascii="Times New Roman" w:hAnsi="Times New Roman"/>
          <w:sz w:val="28"/>
          <w:szCs w:val="28"/>
          <w:lang w:eastAsia="ru-RU"/>
        </w:rPr>
        <w:t xml:space="preserve">г) решение о признании помещения жилым помещением,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жилого помещения пригодным (непригодным) для проживания граждан, принятое органом местного самоуправления, а также заключение об оценке соответствия помещения (многоквартирного дома) требованиям, установленным в </w:t>
      </w:r>
      <w:hyperlink r:id="rId13" w:history="1">
        <w:r w:rsidRPr="00A3595D">
          <w:rPr>
            <w:rFonts w:ascii="Times New Roman" w:hAnsi="Times New Roman"/>
            <w:color w:val="0000FF"/>
            <w:sz w:val="28"/>
            <w:szCs w:val="28"/>
            <w:lang w:eastAsia="ru-RU"/>
          </w:rPr>
          <w:t>Положении</w:t>
        </w:r>
      </w:hyperlink>
      <w:r w:rsidRPr="00A3595D">
        <w:rPr>
          <w:rFonts w:ascii="Times New Roman" w:hAnsi="Times New Roman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жилым домом и жилого дома садовым домом, утвержденном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>п</w:t>
      </w:r>
      <w:r w:rsidRPr="00A3595D">
        <w:rPr>
          <w:rFonts w:ascii="Times New Roman" w:hAnsi="Times New Roman"/>
          <w:sz w:val="28"/>
          <w:szCs w:val="28"/>
          <w:lang w:eastAsia="ru-RU"/>
        </w:rPr>
        <w:t>остановлением</w:t>
      </w:r>
      <w:proofErr w:type="gramEnd"/>
      <w:r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595D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28.01.2006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>№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 47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                   жилым домом и жилого дома садовым домом»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, принятое межведомственной комиссией, созданной в установленном порядке органом местного </w:t>
      </w:r>
      <w:r w:rsidRPr="00A3595D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 (жилой дом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hAnsi="Times New Roman"/>
          <w:sz w:val="28"/>
          <w:szCs w:val="28"/>
          <w:lang w:eastAsia="ru-RU"/>
        </w:rPr>
        <w:t>/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hAnsi="Times New Roman"/>
          <w:sz w:val="28"/>
          <w:szCs w:val="28"/>
          <w:lang w:eastAsia="ru-RU"/>
        </w:rPr>
        <w:t>комната в коммунальной квартире);</w:t>
      </w:r>
      <w:proofErr w:type="gramEnd"/>
      <w:r w:rsidRPr="00A3595D">
        <w:rPr>
          <w:rFonts w:ascii="Times New Roman" w:hAnsi="Times New Roman"/>
          <w:sz w:val="28"/>
          <w:szCs w:val="28"/>
          <w:lang w:eastAsia="ru-RU"/>
        </w:rPr>
        <w:t xml:space="preserve"> информация органа местного самоуправления по отсутствию признания помещения непригодным для проживания, подлежащим капитальному ремонту, реконструкции или перепланировке (квартира в многоквартирном доме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hAnsi="Times New Roman"/>
          <w:sz w:val="28"/>
          <w:szCs w:val="28"/>
          <w:lang w:eastAsia="ru-RU"/>
        </w:rPr>
        <w:t>/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595D">
        <w:rPr>
          <w:rFonts w:ascii="Times New Roman" w:hAnsi="Times New Roman"/>
          <w:sz w:val="28"/>
          <w:szCs w:val="28"/>
          <w:lang w:eastAsia="ru-RU"/>
        </w:rPr>
        <w:t>доме</w:t>
      </w:r>
      <w:proofErr w:type="gramEnd"/>
      <w:r w:rsidRPr="00A3595D">
        <w:rPr>
          <w:rFonts w:ascii="Times New Roman" w:hAnsi="Times New Roman"/>
          <w:sz w:val="28"/>
          <w:szCs w:val="28"/>
          <w:lang w:eastAsia="ru-RU"/>
        </w:rPr>
        <w:t xml:space="preserve"> блокированной застройки);</w:t>
      </w:r>
    </w:p>
    <w:p w:rsidR="00A93C85" w:rsidRPr="00A3595D" w:rsidRDefault="000545C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 xml:space="preserve">д) отчет об оценке приобретаемого жилого помещения, составленный оценщиком в соответствии с требованиями Федерального </w:t>
      </w:r>
      <w:hyperlink r:id="rId14" w:history="1">
        <w:r w:rsidRPr="00A3595D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от 29.07.1998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>№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 135-ФЗ </w:t>
      </w:r>
      <w:r w:rsidR="00154911" w:rsidRPr="00A3595D">
        <w:rPr>
          <w:rFonts w:ascii="Times New Roman" w:hAnsi="Times New Roman"/>
          <w:sz w:val="28"/>
          <w:szCs w:val="28"/>
          <w:lang w:eastAsia="ru-RU"/>
        </w:rPr>
        <w:t>«</w:t>
      </w:r>
      <w:r w:rsidRPr="00A3595D">
        <w:rPr>
          <w:rFonts w:ascii="Times New Roman" w:hAnsi="Times New Roman"/>
          <w:sz w:val="28"/>
          <w:szCs w:val="28"/>
          <w:lang w:eastAsia="ru-RU"/>
        </w:rPr>
        <w:t>Об оценочной деятельности в Российской Федерации</w:t>
      </w:r>
      <w:r w:rsidR="00241FE9" w:rsidRPr="00A3595D">
        <w:rPr>
          <w:rFonts w:ascii="Times New Roman" w:hAnsi="Times New Roman"/>
          <w:sz w:val="28"/>
          <w:szCs w:val="28"/>
          <w:lang w:eastAsia="ru-RU"/>
        </w:rPr>
        <w:t>»</w:t>
      </w:r>
      <w:r w:rsidRPr="00A3595D">
        <w:rPr>
          <w:rFonts w:ascii="Times New Roman" w:hAnsi="Times New Roman"/>
          <w:sz w:val="28"/>
          <w:szCs w:val="28"/>
          <w:lang w:eastAsia="ru-RU"/>
        </w:rPr>
        <w:t>.</w:t>
      </w:r>
    </w:p>
    <w:p w:rsidR="00BB4BE4" w:rsidRPr="00A3595D" w:rsidRDefault="00567A4E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39"/>
      <w:bookmarkEnd w:id="2"/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3C85" w:rsidRPr="00A359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. Для</w:t>
      </w:r>
      <w:r w:rsidR="008E4D2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перечисления средств</w:t>
      </w:r>
      <w:r w:rsidR="008E4D2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социальной выплаты </w:t>
      </w:r>
      <w:r w:rsidR="00BB4BE4" w:rsidRPr="00A3595D">
        <w:rPr>
          <w:rFonts w:ascii="Times New Roman" w:hAnsi="Times New Roman"/>
          <w:sz w:val="28"/>
          <w:szCs w:val="28"/>
          <w:lang w:eastAsia="ru-RU"/>
        </w:rPr>
        <w:t xml:space="preserve">продавцу                          за приобретенный объект недвижимости </w:t>
      </w:r>
      <w:r w:rsidR="0010188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заявитель</w:t>
      </w:r>
      <w:r w:rsidR="008E4D2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</w:t>
      </w:r>
      <w:r w:rsidR="00BB4BE4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8E4D2E" w:rsidRPr="00A3595D">
        <w:rPr>
          <w:rFonts w:ascii="Times New Roman" w:eastAsia="Times New Roman" w:hAnsi="Times New Roman"/>
          <w:sz w:val="28"/>
          <w:szCs w:val="28"/>
          <w:lang w:eastAsia="ru-RU"/>
        </w:rPr>
        <w:t>в департамент документы, предусмотренные</w:t>
      </w:r>
      <w:r w:rsidR="008E4D2E" w:rsidRPr="00A3595D">
        <w:rPr>
          <w:lang w:eastAsia="ru-RU"/>
        </w:rPr>
        <w:t xml:space="preserve"> </w:t>
      </w:r>
      <w:r w:rsidR="008E4D2E" w:rsidRPr="00A3595D">
        <w:rPr>
          <w:rFonts w:ascii="Times New Roman" w:eastAsia="Times New Roman" w:hAnsi="Times New Roman"/>
          <w:sz w:val="28"/>
          <w:szCs w:val="28"/>
          <w:lang w:eastAsia="ru-RU"/>
        </w:rPr>
        <w:t>подпунктами</w:t>
      </w:r>
      <w:r w:rsidR="00BB4BE4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«а», «б» и «д» </w:t>
      </w:r>
      <w:r w:rsidR="008E4D2E" w:rsidRPr="00A3595D">
        <w:rPr>
          <w:rFonts w:ascii="Times New Roman" w:eastAsia="Times New Roman" w:hAnsi="Times New Roman"/>
          <w:sz w:val="28"/>
          <w:szCs w:val="28"/>
          <w:lang w:eastAsia="ru-RU"/>
        </w:rPr>
        <w:t>пункта 1</w:t>
      </w:r>
      <w:r w:rsidR="00BB4BE4" w:rsidRPr="00A359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4D2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7E49FE" w:rsidRPr="00A3595D" w:rsidRDefault="00E63B14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предусмотренные </w:t>
      </w:r>
      <w:hyperlink w:anchor="P69">
        <w:r w:rsidR="00567A4E"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="005F6DD7" w:rsidRPr="00A3595D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пункта, </w:t>
      </w:r>
      <w:r w:rsidR="005F6D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>могут быть представлены</w:t>
      </w:r>
      <w:r w:rsidR="005F6D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8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заявителем </w:t>
      </w:r>
      <w:r w:rsidR="005F6DD7" w:rsidRPr="00A3595D">
        <w:rPr>
          <w:rFonts w:ascii="Times New Roman" w:eastAsia="Times New Roman" w:hAnsi="Times New Roman"/>
          <w:sz w:val="28"/>
          <w:szCs w:val="28"/>
          <w:lang w:eastAsia="ru-RU"/>
        </w:rPr>
        <w:t>в департамент лично                                        либо посредством почтовой связи.</w:t>
      </w:r>
    </w:p>
    <w:p w:rsidR="00050925" w:rsidRPr="00A3595D" w:rsidRDefault="00567A4E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в департамент днем обращения                                  за</w:t>
      </w:r>
      <w:r w:rsidR="00050925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перечислением средств социальной выплаты является дата регистрации поступления документов, предусмотренных </w:t>
      </w:r>
      <w:hyperlink w:anchor="P69">
        <w:r w:rsidR="00050925"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="00050925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настоящего пункта.</w:t>
      </w:r>
    </w:p>
    <w:p w:rsidR="00C71D64" w:rsidRPr="00A3595D" w:rsidRDefault="00C71D64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 xml:space="preserve">Копии документов, предусмотренных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подпунктами «б» и «д» пункта 10 настоящего Порядка,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 представляются одновременно с оригиналами                               и заверяются лицом, принимающим документы, после проверки их соответствия оригиналам.</w:t>
      </w:r>
    </w:p>
    <w:p w:rsidR="001174A4" w:rsidRPr="00A3595D" w:rsidRDefault="001174A4" w:rsidP="009608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документов, предусмотренных                        </w:t>
      </w:r>
      <w:hyperlink w:anchor="P69">
        <w:r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по почте копии документов, предусмотренных подпунктами «б» и «д» пункта 10 настоящег</w:t>
      </w:r>
      <w:r w:rsidR="00834DB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Порядка, должны быть заверены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порядке. При этом днем обращения </w:t>
      </w:r>
      <w:proofErr w:type="gramStart"/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086E" w:rsidRPr="00A3595D">
        <w:rPr>
          <w:rFonts w:ascii="Times New Roman" w:hAnsi="Times New Roman"/>
          <w:sz w:val="28"/>
          <w:szCs w:val="28"/>
          <w:lang w:eastAsia="ru-RU"/>
        </w:rPr>
        <w:t>перечислении</w:t>
      </w:r>
      <w:proofErr w:type="gramEnd"/>
      <w:r w:rsidR="0096086E" w:rsidRPr="00A3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86E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средств социальной </w:t>
      </w:r>
      <w:r w:rsidR="0096086E" w:rsidRPr="00A3595D">
        <w:rPr>
          <w:rFonts w:ascii="Times New Roman" w:hAnsi="Times New Roman"/>
          <w:sz w:val="28"/>
          <w:szCs w:val="28"/>
          <w:lang w:eastAsia="ru-RU"/>
        </w:rPr>
        <w:t>выплаты</w:t>
      </w:r>
      <w:r w:rsidR="0096086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считается дата, указанная </w:t>
      </w:r>
      <w:r w:rsidR="0096086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на почтовом штемпеле ор</w:t>
      </w:r>
      <w:r w:rsidR="00834DB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ганизации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федеральной почтовой связи по месту отправления документов</w:t>
      </w:r>
      <w:r w:rsidR="00834DBC" w:rsidRPr="00A359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7A4E" w:rsidRPr="00A3595D" w:rsidRDefault="008C13EA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В случае уста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>новлени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факта представления не в полном объеме                                    и (или) оформления ненадлежащим образом документов, </w:t>
      </w:r>
      <w:r w:rsidR="00937EE2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hyperlink w:anchor="P69">
        <w:r w:rsidR="00567A4E" w:rsidRPr="00A3595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абзацем первым</w:t>
        </w:r>
      </w:hyperlink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департамент                                  </w:t>
      </w:r>
      <w:r w:rsidR="00562F10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>двух рабочих дней со дня их поступления возвращает                          указанные документы</w:t>
      </w:r>
      <w:r w:rsidR="00937EE2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8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рассмотрения с разъяснением </w:t>
      </w:r>
      <w:r w:rsidR="00AC20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34DBC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</w:t>
      </w:r>
      <w:r w:rsidR="00567A4E" w:rsidRPr="00A3595D">
        <w:rPr>
          <w:rFonts w:ascii="Times New Roman" w:eastAsia="Times New Roman" w:hAnsi="Times New Roman"/>
          <w:sz w:val="28"/>
          <w:szCs w:val="28"/>
          <w:lang w:eastAsia="ru-RU"/>
        </w:rPr>
        <w:t>их возврата.</w:t>
      </w:r>
    </w:p>
    <w:p w:rsidR="00567A4E" w:rsidRPr="00A3595D" w:rsidRDefault="00567A4E" w:rsidP="0085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После устранения причин, послуживших основанием</w:t>
      </w:r>
      <w:r w:rsidR="00AC20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возврата указанных документов, </w:t>
      </w:r>
      <w:r w:rsidR="00101886" w:rsidRPr="00A3595D">
        <w:rPr>
          <w:rFonts w:ascii="Times New Roman" w:eastAsia="Times New Roman" w:hAnsi="Times New Roman"/>
          <w:sz w:val="28"/>
          <w:szCs w:val="28"/>
          <w:lang w:eastAsia="ru-RU"/>
        </w:rPr>
        <w:t>заявитель</w:t>
      </w:r>
      <w:r w:rsidR="00AC20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вновь обратиться в департамент </w:t>
      </w:r>
      <w:r w:rsidR="00AC20D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018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101886" w:rsidRPr="00A3595D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EA7" w:rsidRPr="00A3595D" w:rsidRDefault="005B0EA7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595D">
        <w:rPr>
          <w:rFonts w:ascii="Times New Roman" w:hAnsi="Times New Roman"/>
          <w:sz w:val="28"/>
          <w:szCs w:val="28"/>
          <w:lang w:eastAsia="ru-RU"/>
        </w:rPr>
        <w:t>1</w:t>
      </w:r>
      <w:r w:rsidR="005271C7" w:rsidRPr="00A3595D">
        <w:rPr>
          <w:rFonts w:ascii="Times New Roman" w:hAnsi="Times New Roman"/>
          <w:sz w:val="28"/>
          <w:szCs w:val="28"/>
          <w:lang w:eastAsia="ru-RU"/>
        </w:rPr>
        <w:t>2</w:t>
      </w:r>
      <w:r w:rsidR="00567A4E" w:rsidRPr="00A3595D">
        <w:rPr>
          <w:rFonts w:ascii="Times New Roman" w:hAnsi="Times New Roman"/>
          <w:sz w:val="28"/>
          <w:szCs w:val="28"/>
          <w:lang w:eastAsia="ru-RU"/>
        </w:rPr>
        <w:t xml:space="preserve">. Департамент </w:t>
      </w:r>
      <w:r w:rsidR="00567A4E" w:rsidRPr="00A3595D">
        <w:rPr>
          <w:rFonts w:ascii="Times New Roman" w:hAnsi="Times New Roman"/>
          <w:sz w:val="28"/>
          <w:szCs w:val="28"/>
        </w:rPr>
        <w:t>не вправе требовать от</w:t>
      </w:r>
      <w:r w:rsidRPr="00A3595D">
        <w:rPr>
          <w:rFonts w:ascii="Times New Roman" w:hAnsi="Times New Roman"/>
          <w:sz w:val="28"/>
          <w:szCs w:val="28"/>
        </w:rPr>
        <w:t xml:space="preserve"> </w:t>
      </w:r>
      <w:r w:rsidR="00101886" w:rsidRPr="00A3595D">
        <w:rPr>
          <w:rFonts w:ascii="Times New Roman" w:hAnsi="Times New Roman"/>
          <w:sz w:val="28"/>
          <w:szCs w:val="28"/>
        </w:rPr>
        <w:t xml:space="preserve">заявителя </w:t>
      </w:r>
      <w:r w:rsidR="005271C7" w:rsidRPr="00A3595D">
        <w:rPr>
          <w:rFonts w:ascii="Times New Roman" w:hAnsi="Times New Roman"/>
          <w:sz w:val="28"/>
          <w:szCs w:val="28"/>
        </w:rPr>
        <w:t xml:space="preserve">представления </w:t>
      </w:r>
      <w:r w:rsidR="00A3595D" w:rsidRPr="00A3595D">
        <w:rPr>
          <w:rFonts w:ascii="Times New Roman" w:hAnsi="Times New Roman"/>
          <w:sz w:val="28"/>
          <w:szCs w:val="28"/>
        </w:rPr>
        <w:t>сведений</w:t>
      </w:r>
      <w:r w:rsidR="00A3595D" w:rsidRPr="00A3595D">
        <w:rPr>
          <w:rFonts w:ascii="Times New Roman" w:hAnsi="Times New Roman"/>
          <w:sz w:val="28"/>
          <w:szCs w:val="28"/>
        </w:rPr>
        <w:t xml:space="preserve"> (</w:t>
      </w:r>
      <w:r w:rsidR="00A3595D" w:rsidRPr="00A3595D">
        <w:rPr>
          <w:rFonts w:ascii="Times New Roman" w:hAnsi="Times New Roman"/>
          <w:sz w:val="28"/>
          <w:szCs w:val="28"/>
        </w:rPr>
        <w:t>документов</w:t>
      </w:r>
      <w:r w:rsidR="00A3595D" w:rsidRPr="00A3595D">
        <w:rPr>
          <w:rFonts w:ascii="Times New Roman" w:hAnsi="Times New Roman"/>
          <w:sz w:val="28"/>
          <w:szCs w:val="28"/>
        </w:rPr>
        <w:t>)</w:t>
      </w:r>
      <w:r w:rsidRPr="00A3595D">
        <w:rPr>
          <w:rFonts w:ascii="Times New Roman" w:hAnsi="Times New Roman"/>
          <w:sz w:val="28"/>
          <w:szCs w:val="28"/>
        </w:rPr>
        <w:t xml:space="preserve">, предусмотренных подпунктами </w:t>
      </w:r>
      <w:r w:rsidR="005271C7" w:rsidRPr="00A3595D">
        <w:rPr>
          <w:rFonts w:ascii="Times New Roman" w:hAnsi="Times New Roman"/>
          <w:sz w:val="28"/>
          <w:szCs w:val="28"/>
        </w:rPr>
        <w:t xml:space="preserve">«в» </w:t>
      </w:r>
      <w:r w:rsidRPr="00A3595D">
        <w:rPr>
          <w:rFonts w:ascii="Times New Roman" w:hAnsi="Times New Roman"/>
          <w:sz w:val="28"/>
          <w:szCs w:val="28"/>
        </w:rPr>
        <w:t>и</w:t>
      </w:r>
      <w:r w:rsidR="005271C7" w:rsidRPr="00A3595D">
        <w:rPr>
          <w:rFonts w:ascii="Times New Roman" w:hAnsi="Times New Roman"/>
          <w:sz w:val="28"/>
          <w:szCs w:val="28"/>
        </w:rPr>
        <w:t xml:space="preserve"> «г»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пункта 1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Pr="00A3595D">
        <w:rPr>
          <w:rFonts w:ascii="Times New Roman" w:hAnsi="Times New Roman"/>
          <w:sz w:val="28"/>
          <w:szCs w:val="28"/>
        </w:rPr>
        <w:t xml:space="preserve">. </w:t>
      </w:r>
      <w:r w:rsidR="00B8554A" w:rsidRPr="00A3595D">
        <w:rPr>
          <w:rFonts w:ascii="Times New Roman" w:hAnsi="Times New Roman"/>
          <w:sz w:val="28"/>
          <w:szCs w:val="28"/>
        </w:rPr>
        <w:t xml:space="preserve">Заявитель </w:t>
      </w:r>
      <w:r w:rsidRPr="00A3595D">
        <w:rPr>
          <w:rFonts w:ascii="Times New Roman" w:hAnsi="Times New Roman"/>
          <w:sz w:val="28"/>
          <w:szCs w:val="28"/>
        </w:rPr>
        <w:t>вправе представить</w:t>
      </w:r>
      <w:r w:rsidR="00630737" w:rsidRPr="00A3595D">
        <w:rPr>
          <w:rFonts w:ascii="Times New Roman" w:hAnsi="Times New Roman"/>
          <w:sz w:val="28"/>
          <w:szCs w:val="28"/>
        </w:rPr>
        <w:t xml:space="preserve"> </w:t>
      </w:r>
      <w:r w:rsidRPr="00A3595D">
        <w:rPr>
          <w:rFonts w:ascii="Times New Roman" w:hAnsi="Times New Roman"/>
          <w:sz w:val="28"/>
          <w:szCs w:val="28"/>
        </w:rPr>
        <w:t>указанные</w:t>
      </w:r>
      <w:r w:rsidR="005271C7" w:rsidRPr="00A3595D">
        <w:rPr>
          <w:rFonts w:ascii="Times New Roman" w:hAnsi="Times New Roman"/>
          <w:sz w:val="28"/>
          <w:szCs w:val="28"/>
        </w:rPr>
        <w:t xml:space="preserve"> </w:t>
      </w:r>
      <w:r w:rsidR="00A3595D" w:rsidRPr="00A3595D">
        <w:rPr>
          <w:rFonts w:ascii="Times New Roman" w:hAnsi="Times New Roman"/>
          <w:sz w:val="28"/>
          <w:szCs w:val="28"/>
        </w:rPr>
        <w:t>сведения (</w:t>
      </w:r>
      <w:r w:rsidR="005271C7" w:rsidRPr="00A3595D">
        <w:rPr>
          <w:rFonts w:ascii="Times New Roman" w:hAnsi="Times New Roman"/>
          <w:sz w:val="28"/>
          <w:szCs w:val="28"/>
        </w:rPr>
        <w:t>документы</w:t>
      </w:r>
      <w:r w:rsidR="00A3595D" w:rsidRPr="00A3595D">
        <w:rPr>
          <w:rFonts w:ascii="Times New Roman" w:hAnsi="Times New Roman"/>
          <w:sz w:val="28"/>
          <w:szCs w:val="28"/>
        </w:rPr>
        <w:t xml:space="preserve">) </w:t>
      </w:r>
      <w:r w:rsidRPr="00A3595D">
        <w:rPr>
          <w:rFonts w:ascii="Times New Roman" w:hAnsi="Times New Roman"/>
          <w:sz w:val="28"/>
          <w:szCs w:val="28"/>
        </w:rPr>
        <w:t>в департамент</w:t>
      </w:r>
      <w:r w:rsidR="00A3595D" w:rsidRPr="00A3595D">
        <w:rPr>
          <w:rFonts w:ascii="Times New Roman" w:hAnsi="Times New Roman"/>
          <w:sz w:val="28"/>
          <w:szCs w:val="28"/>
        </w:rPr>
        <w:t xml:space="preserve"> </w:t>
      </w:r>
      <w:r w:rsidRPr="00A3595D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630737" w:rsidRPr="00A3595D" w:rsidRDefault="00567A4E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если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886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не представил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95D" w:rsidRPr="00A3595D">
        <w:rPr>
          <w:rFonts w:ascii="Times New Roman" w:eastAsia="Times New Roman" w:hAnsi="Times New Roman"/>
          <w:sz w:val="28"/>
          <w:szCs w:val="28"/>
          <w:lang w:eastAsia="ru-RU"/>
        </w:rPr>
        <w:t>сведения (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A3595D" w:rsidRPr="00A359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</w:t>
      </w:r>
      <w:r w:rsidRPr="00A3595D">
        <w:rPr>
          <w:lang w:eastAsia="ru-RU"/>
        </w:rPr>
        <w:t xml:space="preserve"> </w:t>
      </w:r>
      <w:r w:rsidRPr="00A3595D">
        <w:rPr>
          <w:rFonts w:ascii="Times New Roman" w:eastAsia="Times New Roman" w:hAnsi="Times New Roman"/>
          <w:sz w:val="28"/>
          <w:szCs w:val="28"/>
          <w:lang w:eastAsia="ru-RU"/>
        </w:rPr>
        <w:t>подпунктами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«в» 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«г» 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>пункта 1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департамент</w:t>
      </w:r>
      <w:r w:rsidR="00A3595D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соответствующие </w:t>
      </w:r>
      <w:r w:rsidR="00A3595D" w:rsidRPr="00A3595D">
        <w:rPr>
          <w:rFonts w:ascii="Times New Roman" w:eastAsia="Times New Roman" w:hAnsi="Times New Roman"/>
          <w:sz w:val="28"/>
          <w:szCs w:val="28"/>
          <w:lang w:eastAsia="ru-RU"/>
        </w:rPr>
        <w:t>сведения (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A3595D" w:rsidRPr="00A359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71C7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>в порядке межведомственного информационного взаимодействия в соответствующих органе государственной власти</w:t>
      </w:r>
      <w:r w:rsidR="00407B89" w:rsidRPr="00A359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0737" w:rsidRPr="00A3595D">
        <w:rPr>
          <w:rFonts w:ascii="Times New Roman" w:eastAsia="Times New Roman" w:hAnsi="Times New Roman"/>
          <w:sz w:val="28"/>
          <w:szCs w:val="28"/>
          <w:lang w:eastAsia="ru-RU"/>
        </w:rPr>
        <w:t>органе местного самоуправления.</w:t>
      </w:r>
      <w:proofErr w:type="gramEnd"/>
    </w:p>
    <w:p w:rsidR="0092615F" w:rsidRPr="00A3595D" w:rsidRDefault="0092615F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03326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Департамент </w:t>
      </w:r>
      <w:r w:rsidRPr="00A3595D">
        <w:rPr>
          <w:rFonts w:ascii="Times New Roman" w:hAnsi="Times New Roman"/>
          <w:sz w:val="28"/>
          <w:szCs w:val="28"/>
          <w:lang w:eastAsia="ru-RU"/>
        </w:rPr>
        <w:t>не позднее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десяти рабочих дней</w:t>
      </w:r>
      <w:r w:rsidRPr="00A3595D">
        <w:rPr>
          <w:rFonts w:ascii="Times New Roman" w:hAnsi="Times New Roman"/>
          <w:sz w:val="28"/>
          <w:szCs w:val="28"/>
          <w:lang w:eastAsia="ru-RU"/>
        </w:rPr>
        <w:t xml:space="preserve"> со дня поступления                    от </w:t>
      </w:r>
      <w:r w:rsidR="00101886" w:rsidRPr="00A3595D">
        <w:rPr>
          <w:rFonts w:ascii="Times New Roman" w:hAnsi="Times New Roman"/>
          <w:sz w:val="28"/>
          <w:szCs w:val="28"/>
          <w:lang w:eastAsia="ru-RU"/>
        </w:rPr>
        <w:t xml:space="preserve">заявителя </w:t>
      </w:r>
      <w:r w:rsidRPr="00A3595D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предусмотренных пунктом 1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рассматривает их и принимает одно из следующих решений:</w:t>
      </w:r>
    </w:p>
    <w:p w:rsidR="0046466C" w:rsidRPr="00A3595D" w:rsidRDefault="0046466C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о перечислении средств социальной выплаты;</w:t>
      </w:r>
    </w:p>
    <w:p w:rsidR="0092615F" w:rsidRPr="00A3595D" w:rsidRDefault="0046466C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об отказе в перечислении средств социальной выплаты.</w:t>
      </w:r>
    </w:p>
    <w:p w:rsidR="008C4481" w:rsidRPr="00A3595D" w:rsidRDefault="0046466C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Основани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ем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принятия решения, указанного в подпункте 2 пункта 1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явля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тся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448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несоблюдение </w:t>
      </w:r>
      <w:r w:rsidR="00B8554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заявителем </w:t>
      </w:r>
      <w:r w:rsidR="008C448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требований, установленных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448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частями 2 и 3 статьи 5 закона области.</w:t>
      </w:r>
    </w:p>
    <w:p w:rsidR="008B1579" w:rsidRPr="00A3595D" w:rsidRDefault="008B1579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Департамент </w:t>
      </w:r>
      <w:r w:rsidR="00562F1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позднее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трех рабочих дней со дня принятия решения, указанного в подпункте 2 пункта 1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направляет </w:t>
      </w:r>
      <w:r w:rsidR="00B8554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заявителю </w:t>
      </w: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письменное уведомление о принятом решении                               с указанием оснований принятия такого решения.</w:t>
      </w:r>
    </w:p>
    <w:p w:rsidR="00871026" w:rsidRDefault="004C32B1" w:rsidP="0085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EA0273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62F10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Департамент не позднее </w:t>
      </w:r>
      <w:r w:rsidR="00933B9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десяти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рабочих дней </w:t>
      </w:r>
      <w:r w:rsidR="006543E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 дня принятия решения, </w:t>
      </w:r>
      <w:r w:rsidR="009B6C5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указанного в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подпункт</w:t>
      </w:r>
      <w:r w:rsidR="009B6C51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 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 пункта </w:t>
      </w:r>
      <w:r w:rsidR="00D95FD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871026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9F25C5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620D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</w:t>
      </w:r>
      <w:r w:rsidR="0027615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настоящего Порядка </w:t>
      </w:r>
      <w:r w:rsidR="00A9042A" w:rsidRPr="00A3595D">
        <w:rPr>
          <w:rFonts w:ascii="Times New Roman" w:hAnsi="Times New Roman"/>
          <w:sz w:val="28"/>
          <w:szCs w:val="28"/>
          <w:lang w:eastAsia="ru-RU"/>
        </w:rPr>
        <w:t xml:space="preserve">осуществляет безналичное перечисление </w:t>
      </w:r>
      <w:r w:rsidR="00276152" w:rsidRPr="00A3595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A9042A" w:rsidRPr="00A3595D">
        <w:rPr>
          <w:rFonts w:ascii="Times New Roman" w:hAnsi="Times New Roman"/>
          <w:sz w:val="28"/>
          <w:szCs w:val="28"/>
          <w:lang w:eastAsia="ru-RU"/>
        </w:rPr>
        <w:t>средств социальной выплаты на расчетный счет</w:t>
      </w:r>
      <w:r w:rsidR="00C771A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продавца </w:t>
      </w:r>
      <w:r w:rsidR="00276152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="00C771AA" w:rsidRPr="00A359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жилого помещения</w:t>
      </w:r>
      <w:r w:rsidR="00A9042A" w:rsidRPr="00A3595D">
        <w:rPr>
          <w:rFonts w:ascii="Times New Roman" w:hAnsi="Times New Roman"/>
          <w:sz w:val="28"/>
          <w:szCs w:val="28"/>
          <w:lang w:eastAsia="ru-RU"/>
        </w:rPr>
        <w:t>, указанный в договоре</w:t>
      </w:r>
      <w:r w:rsidR="00871026" w:rsidRPr="00A3595D">
        <w:rPr>
          <w:rFonts w:ascii="Times New Roman" w:hAnsi="Times New Roman"/>
          <w:sz w:val="28"/>
          <w:szCs w:val="28"/>
          <w:lang w:eastAsia="ru-RU"/>
        </w:rPr>
        <w:t xml:space="preserve"> купли-продажи                                        жилого помещения.</w:t>
      </w:r>
      <w:bookmarkStart w:id="3" w:name="_GoBack"/>
      <w:bookmarkEnd w:id="3"/>
    </w:p>
    <w:p w:rsidR="007335FD" w:rsidRDefault="007335FD" w:rsidP="002761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</w:p>
    <w:p w:rsidR="000E3253" w:rsidRPr="00F755A2" w:rsidRDefault="000E3253" w:rsidP="00BD4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sectPr w:rsidR="000E3253" w:rsidRPr="00F755A2" w:rsidSect="0083620D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0C" w:rsidRDefault="00E8650C">
      <w:pPr>
        <w:spacing w:after="0" w:line="240" w:lineRule="auto"/>
      </w:pPr>
      <w:r>
        <w:separator/>
      </w:r>
    </w:p>
  </w:endnote>
  <w:endnote w:type="continuationSeparator" w:id="0">
    <w:p w:rsidR="00E8650C" w:rsidRDefault="00E8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0C" w:rsidRDefault="00E8650C">
      <w:pPr>
        <w:spacing w:after="0" w:line="240" w:lineRule="auto"/>
      </w:pPr>
      <w:r>
        <w:separator/>
      </w:r>
    </w:p>
  </w:footnote>
  <w:footnote w:type="continuationSeparator" w:id="0">
    <w:p w:rsidR="00E8650C" w:rsidRDefault="00E8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28" w:rsidRDefault="00257B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595D">
      <w:rPr>
        <w:noProof/>
      </w:rPr>
      <w:t>7</w:t>
    </w:r>
    <w:r>
      <w:fldChar w:fldCharType="end"/>
    </w:r>
  </w:p>
  <w:p w:rsidR="009F25C5" w:rsidRDefault="009F25C5" w:rsidP="00884C4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59B"/>
    <w:multiLevelType w:val="multilevel"/>
    <w:tmpl w:val="3818685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1C08AB"/>
    <w:multiLevelType w:val="hybridMultilevel"/>
    <w:tmpl w:val="7FD21882"/>
    <w:lvl w:ilvl="0" w:tplc="7A9410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603AA"/>
    <w:multiLevelType w:val="multilevel"/>
    <w:tmpl w:val="5CEAF8E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1"/>
    <w:rsid w:val="00004512"/>
    <w:rsid w:val="0000589F"/>
    <w:rsid w:val="00010B0F"/>
    <w:rsid w:val="000115EE"/>
    <w:rsid w:val="00015283"/>
    <w:rsid w:val="000179C9"/>
    <w:rsid w:val="0002142B"/>
    <w:rsid w:val="00021C30"/>
    <w:rsid w:val="00024A73"/>
    <w:rsid w:val="0002500B"/>
    <w:rsid w:val="00033262"/>
    <w:rsid w:val="000339B8"/>
    <w:rsid w:val="000370C4"/>
    <w:rsid w:val="00042EC1"/>
    <w:rsid w:val="00045167"/>
    <w:rsid w:val="00050925"/>
    <w:rsid w:val="00050DE7"/>
    <w:rsid w:val="00052975"/>
    <w:rsid w:val="00052FBA"/>
    <w:rsid w:val="00053EBE"/>
    <w:rsid w:val="000545C1"/>
    <w:rsid w:val="00056267"/>
    <w:rsid w:val="0006156D"/>
    <w:rsid w:val="00064602"/>
    <w:rsid w:val="0006512C"/>
    <w:rsid w:val="00067B58"/>
    <w:rsid w:val="00070212"/>
    <w:rsid w:val="000749C2"/>
    <w:rsid w:val="00075967"/>
    <w:rsid w:val="00075F39"/>
    <w:rsid w:val="000769E9"/>
    <w:rsid w:val="00076FBA"/>
    <w:rsid w:val="00077A26"/>
    <w:rsid w:val="00080D86"/>
    <w:rsid w:val="00081EC6"/>
    <w:rsid w:val="000837AD"/>
    <w:rsid w:val="000843DB"/>
    <w:rsid w:val="0008547F"/>
    <w:rsid w:val="000916C4"/>
    <w:rsid w:val="00092042"/>
    <w:rsid w:val="00095369"/>
    <w:rsid w:val="000B0EA5"/>
    <w:rsid w:val="000B425B"/>
    <w:rsid w:val="000B6FEC"/>
    <w:rsid w:val="000B7C37"/>
    <w:rsid w:val="000C2C92"/>
    <w:rsid w:val="000D27AA"/>
    <w:rsid w:val="000D722B"/>
    <w:rsid w:val="000E1030"/>
    <w:rsid w:val="000E14D3"/>
    <w:rsid w:val="000E19F6"/>
    <w:rsid w:val="000E3253"/>
    <w:rsid w:val="000E697F"/>
    <w:rsid w:val="000E73DD"/>
    <w:rsid w:val="000F490A"/>
    <w:rsid w:val="000F49DE"/>
    <w:rsid w:val="000F7F87"/>
    <w:rsid w:val="00100A7B"/>
    <w:rsid w:val="00101564"/>
    <w:rsid w:val="00101886"/>
    <w:rsid w:val="00101C37"/>
    <w:rsid w:val="00104FDC"/>
    <w:rsid w:val="00105477"/>
    <w:rsid w:val="00111B64"/>
    <w:rsid w:val="00113614"/>
    <w:rsid w:val="00115635"/>
    <w:rsid w:val="00116CB8"/>
    <w:rsid w:val="001174A4"/>
    <w:rsid w:val="00117E19"/>
    <w:rsid w:val="00122370"/>
    <w:rsid w:val="001230E1"/>
    <w:rsid w:val="00124A0A"/>
    <w:rsid w:val="001265B7"/>
    <w:rsid w:val="001271A8"/>
    <w:rsid w:val="0014020E"/>
    <w:rsid w:val="001445C8"/>
    <w:rsid w:val="00144909"/>
    <w:rsid w:val="00146DCA"/>
    <w:rsid w:val="00147072"/>
    <w:rsid w:val="00150F7B"/>
    <w:rsid w:val="00154911"/>
    <w:rsid w:val="00154D05"/>
    <w:rsid w:val="001553DB"/>
    <w:rsid w:val="00160F1F"/>
    <w:rsid w:val="00163FE5"/>
    <w:rsid w:val="00164F8F"/>
    <w:rsid w:val="001658C5"/>
    <w:rsid w:val="001745DF"/>
    <w:rsid w:val="00175790"/>
    <w:rsid w:val="001837F0"/>
    <w:rsid w:val="001900D2"/>
    <w:rsid w:val="00190C8E"/>
    <w:rsid w:val="0019153E"/>
    <w:rsid w:val="00192ADD"/>
    <w:rsid w:val="001958FF"/>
    <w:rsid w:val="00196CFB"/>
    <w:rsid w:val="001A284E"/>
    <w:rsid w:val="001A5960"/>
    <w:rsid w:val="001A7E1B"/>
    <w:rsid w:val="001B0A0C"/>
    <w:rsid w:val="001B0F58"/>
    <w:rsid w:val="001B1827"/>
    <w:rsid w:val="001B1C35"/>
    <w:rsid w:val="001B6B81"/>
    <w:rsid w:val="001C02D7"/>
    <w:rsid w:val="001C0E8F"/>
    <w:rsid w:val="001C0F50"/>
    <w:rsid w:val="001C2463"/>
    <w:rsid w:val="001C30AA"/>
    <w:rsid w:val="001C3CB6"/>
    <w:rsid w:val="001C52DC"/>
    <w:rsid w:val="001C7159"/>
    <w:rsid w:val="001D00D6"/>
    <w:rsid w:val="001D357E"/>
    <w:rsid w:val="001D4C52"/>
    <w:rsid w:val="001E54E4"/>
    <w:rsid w:val="001E5826"/>
    <w:rsid w:val="001F23F4"/>
    <w:rsid w:val="001F5870"/>
    <w:rsid w:val="001F7AAF"/>
    <w:rsid w:val="00201EB9"/>
    <w:rsid w:val="00206F88"/>
    <w:rsid w:val="00212A3F"/>
    <w:rsid w:val="00217AC0"/>
    <w:rsid w:val="00220E54"/>
    <w:rsid w:val="00221D9B"/>
    <w:rsid w:val="00222A7D"/>
    <w:rsid w:val="002252EE"/>
    <w:rsid w:val="002341FE"/>
    <w:rsid w:val="00234276"/>
    <w:rsid w:val="00236494"/>
    <w:rsid w:val="00237796"/>
    <w:rsid w:val="00240441"/>
    <w:rsid w:val="00241FE9"/>
    <w:rsid w:val="00243274"/>
    <w:rsid w:val="00243A09"/>
    <w:rsid w:val="00245021"/>
    <w:rsid w:val="00246371"/>
    <w:rsid w:val="00250DD3"/>
    <w:rsid w:val="00254A20"/>
    <w:rsid w:val="002552BA"/>
    <w:rsid w:val="00257B28"/>
    <w:rsid w:val="002668B9"/>
    <w:rsid w:val="00266A08"/>
    <w:rsid w:val="00266EF4"/>
    <w:rsid w:val="00270EE8"/>
    <w:rsid w:val="00270F29"/>
    <w:rsid w:val="002736BA"/>
    <w:rsid w:val="002741A3"/>
    <w:rsid w:val="002754D9"/>
    <w:rsid w:val="00275A0B"/>
    <w:rsid w:val="00275B7D"/>
    <w:rsid w:val="00276152"/>
    <w:rsid w:val="00276ABB"/>
    <w:rsid w:val="002809C8"/>
    <w:rsid w:val="00284AFD"/>
    <w:rsid w:val="00287D34"/>
    <w:rsid w:val="00292C39"/>
    <w:rsid w:val="00294C48"/>
    <w:rsid w:val="00297C91"/>
    <w:rsid w:val="002A16C3"/>
    <w:rsid w:val="002A79C9"/>
    <w:rsid w:val="002A7F37"/>
    <w:rsid w:val="002B1B52"/>
    <w:rsid w:val="002B4761"/>
    <w:rsid w:val="002B6864"/>
    <w:rsid w:val="002C012B"/>
    <w:rsid w:val="002C0756"/>
    <w:rsid w:val="002C2C79"/>
    <w:rsid w:val="002C3BFD"/>
    <w:rsid w:val="002C5F18"/>
    <w:rsid w:val="002D20F7"/>
    <w:rsid w:val="002D2EC1"/>
    <w:rsid w:val="002D4FE5"/>
    <w:rsid w:val="002D6F83"/>
    <w:rsid w:val="002E1CB0"/>
    <w:rsid w:val="002E44CE"/>
    <w:rsid w:val="002E5CB5"/>
    <w:rsid w:val="002F3A80"/>
    <w:rsid w:val="003007F0"/>
    <w:rsid w:val="0030487F"/>
    <w:rsid w:val="0030597E"/>
    <w:rsid w:val="00305E01"/>
    <w:rsid w:val="00306E4A"/>
    <w:rsid w:val="00311254"/>
    <w:rsid w:val="00311C9C"/>
    <w:rsid w:val="003145CC"/>
    <w:rsid w:val="00314A45"/>
    <w:rsid w:val="00316BCF"/>
    <w:rsid w:val="00317037"/>
    <w:rsid w:val="0032054E"/>
    <w:rsid w:val="003212BF"/>
    <w:rsid w:val="003213BB"/>
    <w:rsid w:val="00322010"/>
    <w:rsid w:val="003228FB"/>
    <w:rsid w:val="00325295"/>
    <w:rsid w:val="0032542C"/>
    <w:rsid w:val="0032751A"/>
    <w:rsid w:val="0033024B"/>
    <w:rsid w:val="003305ED"/>
    <w:rsid w:val="00330CBC"/>
    <w:rsid w:val="0033462D"/>
    <w:rsid w:val="00341609"/>
    <w:rsid w:val="00342627"/>
    <w:rsid w:val="00344AB2"/>
    <w:rsid w:val="00344BBF"/>
    <w:rsid w:val="00346484"/>
    <w:rsid w:val="00355FD4"/>
    <w:rsid w:val="00362C4C"/>
    <w:rsid w:val="00363C91"/>
    <w:rsid w:val="00364C82"/>
    <w:rsid w:val="00366589"/>
    <w:rsid w:val="003669FE"/>
    <w:rsid w:val="00367A41"/>
    <w:rsid w:val="00371401"/>
    <w:rsid w:val="0037353D"/>
    <w:rsid w:val="00374E37"/>
    <w:rsid w:val="00377DCD"/>
    <w:rsid w:val="003801E4"/>
    <w:rsid w:val="00380F25"/>
    <w:rsid w:val="00385DBC"/>
    <w:rsid w:val="0038623A"/>
    <w:rsid w:val="0039017F"/>
    <w:rsid w:val="0039250D"/>
    <w:rsid w:val="00392803"/>
    <w:rsid w:val="003942B0"/>
    <w:rsid w:val="003A5B31"/>
    <w:rsid w:val="003A72E0"/>
    <w:rsid w:val="003B0FEA"/>
    <w:rsid w:val="003B289D"/>
    <w:rsid w:val="003B5889"/>
    <w:rsid w:val="003B770E"/>
    <w:rsid w:val="003C0688"/>
    <w:rsid w:val="003C194F"/>
    <w:rsid w:val="003C741A"/>
    <w:rsid w:val="003D7E3D"/>
    <w:rsid w:val="003E30B6"/>
    <w:rsid w:val="003E3257"/>
    <w:rsid w:val="003E4739"/>
    <w:rsid w:val="003E581A"/>
    <w:rsid w:val="003E616E"/>
    <w:rsid w:val="003E7395"/>
    <w:rsid w:val="003F07EE"/>
    <w:rsid w:val="003F2F0D"/>
    <w:rsid w:val="00400594"/>
    <w:rsid w:val="004023C2"/>
    <w:rsid w:val="00407B89"/>
    <w:rsid w:val="00407CA2"/>
    <w:rsid w:val="00407E6E"/>
    <w:rsid w:val="00410DC8"/>
    <w:rsid w:val="004111A4"/>
    <w:rsid w:val="00411FE3"/>
    <w:rsid w:val="004147EA"/>
    <w:rsid w:val="0041692D"/>
    <w:rsid w:val="00421D39"/>
    <w:rsid w:val="00422EB9"/>
    <w:rsid w:val="0042349C"/>
    <w:rsid w:val="00423713"/>
    <w:rsid w:val="00426609"/>
    <w:rsid w:val="00444199"/>
    <w:rsid w:val="00451D93"/>
    <w:rsid w:val="00453C55"/>
    <w:rsid w:val="00454940"/>
    <w:rsid w:val="00457152"/>
    <w:rsid w:val="004622D6"/>
    <w:rsid w:val="00462697"/>
    <w:rsid w:val="0046362E"/>
    <w:rsid w:val="004637C2"/>
    <w:rsid w:val="0046466C"/>
    <w:rsid w:val="0046507A"/>
    <w:rsid w:val="00466060"/>
    <w:rsid w:val="00466CEE"/>
    <w:rsid w:val="00471A0F"/>
    <w:rsid w:val="00474A58"/>
    <w:rsid w:val="00482C17"/>
    <w:rsid w:val="00485872"/>
    <w:rsid w:val="00495EE5"/>
    <w:rsid w:val="00496613"/>
    <w:rsid w:val="004A2238"/>
    <w:rsid w:val="004A27A9"/>
    <w:rsid w:val="004A29CE"/>
    <w:rsid w:val="004A4CF0"/>
    <w:rsid w:val="004A6399"/>
    <w:rsid w:val="004B06D4"/>
    <w:rsid w:val="004B71D0"/>
    <w:rsid w:val="004C32B1"/>
    <w:rsid w:val="004C5F98"/>
    <w:rsid w:val="004D27CF"/>
    <w:rsid w:val="004D3D7B"/>
    <w:rsid w:val="004D638A"/>
    <w:rsid w:val="004D720E"/>
    <w:rsid w:val="004D7AD4"/>
    <w:rsid w:val="004E4013"/>
    <w:rsid w:val="004E6005"/>
    <w:rsid w:val="004F4A93"/>
    <w:rsid w:val="004F57D3"/>
    <w:rsid w:val="00502D43"/>
    <w:rsid w:val="005101DF"/>
    <w:rsid w:val="0051026C"/>
    <w:rsid w:val="0051229C"/>
    <w:rsid w:val="00515B34"/>
    <w:rsid w:val="00516524"/>
    <w:rsid w:val="005166BC"/>
    <w:rsid w:val="005251AB"/>
    <w:rsid w:val="00525A70"/>
    <w:rsid w:val="00526EF1"/>
    <w:rsid w:val="00526F47"/>
    <w:rsid w:val="005271C7"/>
    <w:rsid w:val="00527AF6"/>
    <w:rsid w:val="0053348B"/>
    <w:rsid w:val="00535E9B"/>
    <w:rsid w:val="00542EDA"/>
    <w:rsid w:val="00550949"/>
    <w:rsid w:val="0055135D"/>
    <w:rsid w:val="005522EE"/>
    <w:rsid w:val="00552703"/>
    <w:rsid w:val="005541B0"/>
    <w:rsid w:val="0055578B"/>
    <w:rsid w:val="00562F10"/>
    <w:rsid w:val="00566F2B"/>
    <w:rsid w:val="00567A4E"/>
    <w:rsid w:val="005722B9"/>
    <w:rsid w:val="0057263A"/>
    <w:rsid w:val="0057714D"/>
    <w:rsid w:val="0058471E"/>
    <w:rsid w:val="005870A9"/>
    <w:rsid w:val="005920B8"/>
    <w:rsid w:val="00594A41"/>
    <w:rsid w:val="005B0C33"/>
    <w:rsid w:val="005B0EA7"/>
    <w:rsid w:val="005B1F91"/>
    <w:rsid w:val="005C2981"/>
    <w:rsid w:val="005C48E9"/>
    <w:rsid w:val="005C4A3C"/>
    <w:rsid w:val="005D1022"/>
    <w:rsid w:val="005E2780"/>
    <w:rsid w:val="005E4EE3"/>
    <w:rsid w:val="005E613F"/>
    <w:rsid w:val="005E6942"/>
    <w:rsid w:val="005E7947"/>
    <w:rsid w:val="005E7CFB"/>
    <w:rsid w:val="005F6070"/>
    <w:rsid w:val="005F6DD7"/>
    <w:rsid w:val="00601ABC"/>
    <w:rsid w:val="00601C57"/>
    <w:rsid w:val="00606C1A"/>
    <w:rsid w:val="006145E6"/>
    <w:rsid w:val="006146C9"/>
    <w:rsid w:val="00614A0E"/>
    <w:rsid w:val="00616BAE"/>
    <w:rsid w:val="00630737"/>
    <w:rsid w:val="00633CCB"/>
    <w:rsid w:val="0064453E"/>
    <w:rsid w:val="00644ACE"/>
    <w:rsid w:val="006458D8"/>
    <w:rsid w:val="006475A2"/>
    <w:rsid w:val="00650559"/>
    <w:rsid w:val="006512BA"/>
    <w:rsid w:val="00651FD1"/>
    <w:rsid w:val="006543E5"/>
    <w:rsid w:val="006567C9"/>
    <w:rsid w:val="00661A0F"/>
    <w:rsid w:val="0066663B"/>
    <w:rsid w:val="0067369E"/>
    <w:rsid w:val="0067391F"/>
    <w:rsid w:val="00677294"/>
    <w:rsid w:val="00686020"/>
    <w:rsid w:val="00686DD7"/>
    <w:rsid w:val="00690926"/>
    <w:rsid w:val="00695E8D"/>
    <w:rsid w:val="006967E0"/>
    <w:rsid w:val="006A12D2"/>
    <w:rsid w:val="006A3242"/>
    <w:rsid w:val="006A58FF"/>
    <w:rsid w:val="006A5E01"/>
    <w:rsid w:val="006A6B14"/>
    <w:rsid w:val="006B1E15"/>
    <w:rsid w:val="006B28FE"/>
    <w:rsid w:val="006C0B67"/>
    <w:rsid w:val="006C6A0A"/>
    <w:rsid w:val="006D3C94"/>
    <w:rsid w:val="006E14C4"/>
    <w:rsid w:val="006E1979"/>
    <w:rsid w:val="006E1C14"/>
    <w:rsid w:val="006E44FE"/>
    <w:rsid w:val="006E55E5"/>
    <w:rsid w:val="006E5D3D"/>
    <w:rsid w:val="006F0F91"/>
    <w:rsid w:val="006F11C4"/>
    <w:rsid w:val="006F41AD"/>
    <w:rsid w:val="006F5348"/>
    <w:rsid w:val="00700BED"/>
    <w:rsid w:val="00703FD6"/>
    <w:rsid w:val="00704B7D"/>
    <w:rsid w:val="0070582E"/>
    <w:rsid w:val="0070627E"/>
    <w:rsid w:val="00706CDC"/>
    <w:rsid w:val="0071672A"/>
    <w:rsid w:val="00724DD5"/>
    <w:rsid w:val="0072710D"/>
    <w:rsid w:val="00731976"/>
    <w:rsid w:val="00732861"/>
    <w:rsid w:val="007335FD"/>
    <w:rsid w:val="0073373D"/>
    <w:rsid w:val="00741FC6"/>
    <w:rsid w:val="0074341C"/>
    <w:rsid w:val="00744359"/>
    <w:rsid w:val="0074483A"/>
    <w:rsid w:val="00747EF4"/>
    <w:rsid w:val="00753B52"/>
    <w:rsid w:val="007600E5"/>
    <w:rsid w:val="00760DC0"/>
    <w:rsid w:val="007668B3"/>
    <w:rsid w:val="00776475"/>
    <w:rsid w:val="00776E3C"/>
    <w:rsid w:val="007774A1"/>
    <w:rsid w:val="00781168"/>
    <w:rsid w:val="00781537"/>
    <w:rsid w:val="00782B29"/>
    <w:rsid w:val="00785243"/>
    <w:rsid w:val="00785403"/>
    <w:rsid w:val="00792DF7"/>
    <w:rsid w:val="00794BF5"/>
    <w:rsid w:val="007A0199"/>
    <w:rsid w:val="007A063F"/>
    <w:rsid w:val="007A0E5D"/>
    <w:rsid w:val="007A1D99"/>
    <w:rsid w:val="007A5DAE"/>
    <w:rsid w:val="007A70A6"/>
    <w:rsid w:val="007C127C"/>
    <w:rsid w:val="007C2119"/>
    <w:rsid w:val="007D1309"/>
    <w:rsid w:val="007D14E2"/>
    <w:rsid w:val="007D6439"/>
    <w:rsid w:val="007D6F3D"/>
    <w:rsid w:val="007D7D62"/>
    <w:rsid w:val="007E1422"/>
    <w:rsid w:val="007E1BDF"/>
    <w:rsid w:val="007E49FE"/>
    <w:rsid w:val="007F2741"/>
    <w:rsid w:val="007F4170"/>
    <w:rsid w:val="00800ED0"/>
    <w:rsid w:val="008014CF"/>
    <w:rsid w:val="00803B99"/>
    <w:rsid w:val="008075CA"/>
    <w:rsid w:val="00807B5B"/>
    <w:rsid w:val="00810073"/>
    <w:rsid w:val="00810D7F"/>
    <w:rsid w:val="008121DE"/>
    <w:rsid w:val="008134B3"/>
    <w:rsid w:val="00815378"/>
    <w:rsid w:val="00815508"/>
    <w:rsid w:val="008171EC"/>
    <w:rsid w:val="008173B6"/>
    <w:rsid w:val="008247A4"/>
    <w:rsid w:val="0083152A"/>
    <w:rsid w:val="008324A0"/>
    <w:rsid w:val="00834DBC"/>
    <w:rsid w:val="0083620D"/>
    <w:rsid w:val="008473AD"/>
    <w:rsid w:val="0084782C"/>
    <w:rsid w:val="00852682"/>
    <w:rsid w:val="00856BAE"/>
    <w:rsid w:val="00860462"/>
    <w:rsid w:val="00871026"/>
    <w:rsid w:val="00871243"/>
    <w:rsid w:val="008726DB"/>
    <w:rsid w:val="00872B5A"/>
    <w:rsid w:val="00873179"/>
    <w:rsid w:val="00882212"/>
    <w:rsid w:val="008828D4"/>
    <w:rsid w:val="00884C42"/>
    <w:rsid w:val="00886B68"/>
    <w:rsid w:val="00895824"/>
    <w:rsid w:val="00895F6E"/>
    <w:rsid w:val="008962A0"/>
    <w:rsid w:val="00897424"/>
    <w:rsid w:val="008A1F14"/>
    <w:rsid w:val="008A280B"/>
    <w:rsid w:val="008A3A04"/>
    <w:rsid w:val="008A4498"/>
    <w:rsid w:val="008A44E7"/>
    <w:rsid w:val="008A5B49"/>
    <w:rsid w:val="008A7F9E"/>
    <w:rsid w:val="008B1444"/>
    <w:rsid w:val="008B1579"/>
    <w:rsid w:val="008B21A0"/>
    <w:rsid w:val="008C03FC"/>
    <w:rsid w:val="008C13EA"/>
    <w:rsid w:val="008C2C5E"/>
    <w:rsid w:val="008C4481"/>
    <w:rsid w:val="008C44CF"/>
    <w:rsid w:val="008C482D"/>
    <w:rsid w:val="008D1900"/>
    <w:rsid w:val="008D37E8"/>
    <w:rsid w:val="008D402A"/>
    <w:rsid w:val="008D661A"/>
    <w:rsid w:val="008E2CBA"/>
    <w:rsid w:val="008E4D2E"/>
    <w:rsid w:val="008E522C"/>
    <w:rsid w:val="008E5396"/>
    <w:rsid w:val="008E61CC"/>
    <w:rsid w:val="008E6BB7"/>
    <w:rsid w:val="008E72BC"/>
    <w:rsid w:val="008F0548"/>
    <w:rsid w:val="008F2F57"/>
    <w:rsid w:val="00900214"/>
    <w:rsid w:val="0090027E"/>
    <w:rsid w:val="00906689"/>
    <w:rsid w:val="0090781A"/>
    <w:rsid w:val="00910DF1"/>
    <w:rsid w:val="00912376"/>
    <w:rsid w:val="00913ACF"/>
    <w:rsid w:val="0091502A"/>
    <w:rsid w:val="009176A5"/>
    <w:rsid w:val="00925DFF"/>
    <w:rsid w:val="0092615F"/>
    <w:rsid w:val="00926BD2"/>
    <w:rsid w:val="009326B6"/>
    <w:rsid w:val="00933B95"/>
    <w:rsid w:val="0093546F"/>
    <w:rsid w:val="00936088"/>
    <w:rsid w:val="0093703F"/>
    <w:rsid w:val="0093793C"/>
    <w:rsid w:val="00937EE2"/>
    <w:rsid w:val="00956EF2"/>
    <w:rsid w:val="0096086E"/>
    <w:rsid w:val="0097627C"/>
    <w:rsid w:val="00990E86"/>
    <w:rsid w:val="00993469"/>
    <w:rsid w:val="00994614"/>
    <w:rsid w:val="009A1ADF"/>
    <w:rsid w:val="009A5B46"/>
    <w:rsid w:val="009B34E3"/>
    <w:rsid w:val="009B359F"/>
    <w:rsid w:val="009B6C51"/>
    <w:rsid w:val="009B7CD3"/>
    <w:rsid w:val="009B7DAD"/>
    <w:rsid w:val="009C0DF5"/>
    <w:rsid w:val="009C15FA"/>
    <w:rsid w:val="009C1710"/>
    <w:rsid w:val="009C18D8"/>
    <w:rsid w:val="009C785F"/>
    <w:rsid w:val="009D015C"/>
    <w:rsid w:val="009D1EF5"/>
    <w:rsid w:val="009E02FF"/>
    <w:rsid w:val="009E3186"/>
    <w:rsid w:val="009E478D"/>
    <w:rsid w:val="009F0663"/>
    <w:rsid w:val="009F0826"/>
    <w:rsid w:val="009F0F13"/>
    <w:rsid w:val="009F2568"/>
    <w:rsid w:val="009F25C5"/>
    <w:rsid w:val="009F6479"/>
    <w:rsid w:val="00A04D65"/>
    <w:rsid w:val="00A0765F"/>
    <w:rsid w:val="00A112C8"/>
    <w:rsid w:val="00A11680"/>
    <w:rsid w:val="00A20862"/>
    <w:rsid w:val="00A23D90"/>
    <w:rsid w:val="00A24FB1"/>
    <w:rsid w:val="00A30228"/>
    <w:rsid w:val="00A31396"/>
    <w:rsid w:val="00A3595D"/>
    <w:rsid w:val="00A36214"/>
    <w:rsid w:val="00A362AB"/>
    <w:rsid w:val="00A3665B"/>
    <w:rsid w:val="00A431D3"/>
    <w:rsid w:val="00A530E9"/>
    <w:rsid w:val="00A55C3B"/>
    <w:rsid w:val="00A67CAB"/>
    <w:rsid w:val="00A71A89"/>
    <w:rsid w:val="00A740BD"/>
    <w:rsid w:val="00A76101"/>
    <w:rsid w:val="00A77C3B"/>
    <w:rsid w:val="00A80E39"/>
    <w:rsid w:val="00A84C35"/>
    <w:rsid w:val="00A861BC"/>
    <w:rsid w:val="00A86AA2"/>
    <w:rsid w:val="00A86BE0"/>
    <w:rsid w:val="00A86EC4"/>
    <w:rsid w:val="00A8772F"/>
    <w:rsid w:val="00A9042A"/>
    <w:rsid w:val="00A93C85"/>
    <w:rsid w:val="00A9535D"/>
    <w:rsid w:val="00A95D4A"/>
    <w:rsid w:val="00AA0442"/>
    <w:rsid w:val="00AA4603"/>
    <w:rsid w:val="00AA4B64"/>
    <w:rsid w:val="00AA4C12"/>
    <w:rsid w:val="00AA6205"/>
    <w:rsid w:val="00AA6AE3"/>
    <w:rsid w:val="00AA72CF"/>
    <w:rsid w:val="00AC20D7"/>
    <w:rsid w:val="00AC2D9D"/>
    <w:rsid w:val="00AC5310"/>
    <w:rsid w:val="00AD1387"/>
    <w:rsid w:val="00AD5ACA"/>
    <w:rsid w:val="00AD648D"/>
    <w:rsid w:val="00AE6622"/>
    <w:rsid w:val="00AE76E0"/>
    <w:rsid w:val="00AF333B"/>
    <w:rsid w:val="00AF5A07"/>
    <w:rsid w:val="00AF61CA"/>
    <w:rsid w:val="00B010B5"/>
    <w:rsid w:val="00B0333B"/>
    <w:rsid w:val="00B043F6"/>
    <w:rsid w:val="00B10298"/>
    <w:rsid w:val="00B115AE"/>
    <w:rsid w:val="00B11E18"/>
    <w:rsid w:val="00B17819"/>
    <w:rsid w:val="00B24B14"/>
    <w:rsid w:val="00B24F8D"/>
    <w:rsid w:val="00B25B4F"/>
    <w:rsid w:val="00B3138F"/>
    <w:rsid w:val="00B319D7"/>
    <w:rsid w:val="00B31D40"/>
    <w:rsid w:val="00B34840"/>
    <w:rsid w:val="00B34AFF"/>
    <w:rsid w:val="00B36EB8"/>
    <w:rsid w:val="00B37403"/>
    <w:rsid w:val="00B41EEB"/>
    <w:rsid w:val="00B45704"/>
    <w:rsid w:val="00B515CD"/>
    <w:rsid w:val="00B526CC"/>
    <w:rsid w:val="00B52CF6"/>
    <w:rsid w:val="00B53F6E"/>
    <w:rsid w:val="00B5659A"/>
    <w:rsid w:val="00B61467"/>
    <w:rsid w:val="00B61C6A"/>
    <w:rsid w:val="00B6474B"/>
    <w:rsid w:val="00B657AF"/>
    <w:rsid w:val="00B70652"/>
    <w:rsid w:val="00B746CD"/>
    <w:rsid w:val="00B7584D"/>
    <w:rsid w:val="00B758E9"/>
    <w:rsid w:val="00B75B1E"/>
    <w:rsid w:val="00B82772"/>
    <w:rsid w:val="00B8554A"/>
    <w:rsid w:val="00B85F9C"/>
    <w:rsid w:val="00B860BA"/>
    <w:rsid w:val="00B920FD"/>
    <w:rsid w:val="00B95E23"/>
    <w:rsid w:val="00BA1A86"/>
    <w:rsid w:val="00BA1F5A"/>
    <w:rsid w:val="00BA376D"/>
    <w:rsid w:val="00BB4BE4"/>
    <w:rsid w:val="00BC1530"/>
    <w:rsid w:val="00BC3450"/>
    <w:rsid w:val="00BC5A12"/>
    <w:rsid w:val="00BD02FA"/>
    <w:rsid w:val="00BD1537"/>
    <w:rsid w:val="00BD2E43"/>
    <w:rsid w:val="00BD3616"/>
    <w:rsid w:val="00BD46E6"/>
    <w:rsid w:val="00BD57A8"/>
    <w:rsid w:val="00BD65AD"/>
    <w:rsid w:val="00BE1BE0"/>
    <w:rsid w:val="00BE3AF3"/>
    <w:rsid w:val="00BE57D4"/>
    <w:rsid w:val="00BF16DF"/>
    <w:rsid w:val="00BF437F"/>
    <w:rsid w:val="00BF7173"/>
    <w:rsid w:val="00C0009B"/>
    <w:rsid w:val="00C026A1"/>
    <w:rsid w:val="00C02DD3"/>
    <w:rsid w:val="00C0320D"/>
    <w:rsid w:val="00C04CF3"/>
    <w:rsid w:val="00C04E2F"/>
    <w:rsid w:val="00C06539"/>
    <w:rsid w:val="00C06DE3"/>
    <w:rsid w:val="00C070A8"/>
    <w:rsid w:val="00C1399A"/>
    <w:rsid w:val="00C15760"/>
    <w:rsid w:val="00C228F9"/>
    <w:rsid w:val="00C3053B"/>
    <w:rsid w:val="00C31F76"/>
    <w:rsid w:val="00C331F7"/>
    <w:rsid w:val="00C40DD9"/>
    <w:rsid w:val="00C568C8"/>
    <w:rsid w:val="00C610BE"/>
    <w:rsid w:val="00C61E0C"/>
    <w:rsid w:val="00C652CC"/>
    <w:rsid w:val="00C71D64"/>
    <w:rsid w:val="00C7579C"/>
    <w:rsid w:val="00C76AC8"/>
    <w:rsid w:val="00C771AA"/>
    <w:rsid w:val="00C80189"/>
    <w:rsid w:val="00C80C94"/>
    <w:rsid w:val="00C8178D"/>
    <w:rsid w:val="00C832CE"/>
    <w:rsid w:val="00C84921"/>
    <w:rsid w:val="00C86391"/>
    <w:rsid w:val="00C93189"/>
    <w:rsid w:val="00C94F85"/>
    <w:rsid w:val="00C9623C"/>
    <w:rsid w:val="00CA009F"/>
    <w:rsid w:val="00CA16E5"/>
    <w:rsid w:val="00CA5DEE"/>
    <w:rsid w:val="00CA786E"/>
    <w:rsid w:val="00CB1307"/>
    <w:rsid w:val="00CB1DF2"/>
    <w:rsid w:val="00CB1FBE"/>
    <w:rsid w:val="00CB2EBB"/>
    <w:rsid w:val="00CB71E9"/>
    <w:rsid w:val="00CC079E"/>
    <w:rsid w:val="00CC0DA2"/>
    <w:rsid w:val="00CC154B"/>
    <w:rsid w:val="00CC2F2D"/>
    <w:rsid w:val="00CC501D"/>
    <w:rsid w:val="00CC5EA1"/>
    <w:rsid w:val="00CC7FCC"/>
    <w:rsid w:val="00CD4E16"/>
    <w:rsid w:val="00CD5AD5"/>
    <w:rsid w:val="00CD5CDA"/>
    <w:rsid w:val="00CD7C52"/>
    <w:rsid w:val="00CE04B0"/>
    <w:rsid w:val="00CE287E"/>
    <w:rsid w:val="00CE42E7"/>
    <w:rsid w:val="00CE5BEF"/>
    <w:rsid w:val="00CE6959"/>
    <w:rsid w:val="00CF475E"/>
    <w:rsid w:val="00D02029"/>
    <w:rsid w:val="00D07861"/>
    <w:rsid w:val="00D21018"/>
    <w:rsid w:val="00D22484"/>
    <w:rsid w:val="00D237DE"/>
    <w:rsid w:val="00D268EC"/>
    <w:rsid w:val="00D26E0C"/>
    <w:rsid w:val="00D36A1B"/>
    <w:rsid w:val="00D42618"/>
    <w:rsid w:val="00D43504"/>
    <w:rsid w:val="00D43FDF"/>
    <w:rsid w:val="00D46453"/>
    <w:rsid w:val="00D47D0A"/>
    <w:rsid w:val="00D546BD"/>
    <w:rsid w:val="00D56BBE"/>
    <w:rsid w:val="00D61CCB"/>
    <w:rsid w:val="00D64505"/>
    <w:rsid w:val="00D661E0"/>
    <w:rsid w:val="00D66B6B"/>
    <w:rsid w:val="00D67E4D"/>
    <w:rsid w:val="00D71076"/>
    <w:rsid w:val="00D778CC"/>
    <w:rsid w:val="00D83EBC"/>
    <w:rsid w:val="00D84166"/>
    <w:rsid w:val="00D8494B"/>
    <w:rsid w:val="00D94773"/>
    <w:rsid w:val="00D95FD6"/>
    <w:rsid w:val="00DA2954"/>
    <w:rsid w:val="00DA56FA"/>
    <w:rsid w:val="00DB0F11"/>
    <w:rsid w:val="00DB3D3A"/>
    <w:rsid w:val="00DC23A9"/>
    <w:rsid w:val="00DC2C75"/>
    <w:rsid w:val="00DC3D33"/>
    <w:rsid w:val="00DC499C"/>
    <w:rsid w:val="00DD4B11"/>
    <w:rsid w:val="00DD5BC8"/>
    <w:rsid w:val="00DD5DAC"/>
    <w:rsid w:val="00DD7DA7"/>
    <w:rsid w:val="00DE2738"/>
    <w:rsid w:val="00DE671E"/>
    <w:rsid w:val="00DE6C4F"/>
    <w:rsid w:val="00DF11F9"/>
    <w:rsid w:val="00DF562E"/>
    <w:rsid w:val="00E00834"/>
    <w:rsid w:val="00E01193"/>
    <w:rsid w:val="00E01F1F"/>
    <w:rsid w:val="00E046C9"/>
    <w:rsid w:val="00E131A0"/>
    <w:rsid w:val="00E14085"/>
    <w:rsid w:val="00E17B2C"/>
    <w:rsid w:val="00E201C0"/>
    <w:rsid w:val="00E20D14"/>
    <w:rsid w:val="00E24262"/>
    <w:rsid w:val="00E2608E"/>
    <w:rsid w:val="00E27430"/>
    <w:rsid w:val="00E41ADA"/>
    <w:rsid w:val="00E479FC"/>
    <w:rsid w:val="00E56E8A"/>
    <w:rsid w:val="00E57E51"/>
    <w:rsid w:val="00E61647"/>
    <w:rsid w:val="00E63B14"/>
    <w:rsid w:val="00E63E8D"/>
    <w:rsid w:val="00E652ED"/>
    <w:rsid w:val="00E66990"/>
    <w:rsid w:val="00E73468"/>
    <w:rsid w:val="00E736B0"/>
    <w:rsid w:val="00E74F95"/>
    <w:rsid w:val="00E777F3"/>
    <w:rsid w:val="00E82608"/>
    <w:rsid w:val="00E82E3C"/>
    <w:rsid w:val="00E85469"/>
    <w:rsid w:val="00E8650C"/>
    <w:rsid w:val="00E91336"/>
    <w:rsid w:val="00E9230F"/>
    <w:rsid w:val="00E94448"/>
    <w:rsid w:val="00E955E7"/>
    <w:rsid w:val="00EA0273"/>
    <w:rsid w:val="00EA64D0"/>
    <w:rsid w:val="00EA6E5A"/>
    <w:rsid w:val="00EA7D27"/>
    <w:rsid w:val="00EB0112"/>
    <w:rsid w:val="00EB66CB"/>
    <w:rsid w:val="00EC06EA"/>
    <w:rsid w:val="00EC0AA9"/>
    <w:rsid w:val="00EC12FD"/>
    <w:rsid w:val="00EC13CC"/>
    <w:rsid w:val="00EC1F76"/>
    <w:rsid w:val="00EC3A5C"/>
    <w:rsid w:val="00EC5A31"/>
    <w:rsid w:val="00EC6664"/>
    <w:rsid w:val="00ED3283"/>
    <w:rsid w:val="00ED52FF"/>
    <w:rsid w:val="00ED7482"/>
    <w:rsid w:val="00EE10B2"/>
    <w:rsid w:val="00EE1A78"/>
    <w:rsid w:val="00EE40DC"/>
    <w:rsid w:val="00EF03BD"/>
    <w:rsid w:val="00EF2157"/>
    <w:rsid w:val="00EF668F"/>
    <w:rsid w:val="00F033D0"/>
    <w:rsid w:val="00F050D5"/>
    <w:rsid w:val="00F07C24"/>
    <w:rsid w:val="00F24775"/>
    <w:rsid w:val="00F24B42"/>
    <w:rsid w:val="00F2519B"/>
    <w:rsid w:val="00F25403"/>
    <w:rsid w:val="00F26C6C"/>
    <w:rsid w:val="00F333F9"/>
    <w:rsid w:val="00F3466E"/>
    <w:rsid w:val="00F346B1"/>
    <w:rsid w:val="00F35AD5"/>
    <w:rsid w:val="00F378F2"/>
    <w:rsid w:val="00F41E9D"/>
    <w:rsid w:val="00F4330E"/>
    <w:rsid w:val="00F46A54"/>
    <w:rsid w:val="00F47561"/>
    <w:rsid w:val="00F47736"/>
    <w:rsid w:val="00F50860"/>
    <w:rsid w:val="00F51E75"/>
    <w:rsid w:val="00F56115"/>
    <w:rsid w:val="00F57DC8"/>
    <w:rsid w:val="00F62338"/>
    <w:rsid w:val="00F62ED8"/>
    <w:rsid w:val="00F63AC8"/>
    <w:rsid w:val="00F6482E"/>
    <w:rsid w:val="00F64855"/>
    <w:rsid w:val="00F661B1"/>
    <w:rsid w:val="00F67C47"/>
    <w:rsid w:val="00F719D2"/>
    <w:rsid w:val="00F755A2"/>
    <w:rsid w:val="00F75640"/>
    <w:rsid w:val="00F75767"/>
    <w:rsid w:val="00F8432B"/>
    <w:rsid w:val="00F85250"/>
    <w:rsid w:val="00F91475"/>
    <w:rsid w:val="00FB3FAB"/>
    <w:rsid w:val="00FB5DEF"/>
    <w:rsid w:val="00FC17E4"/>
    <w:rsid w:val="00FC3D79"/>
    <w:rsid w:val="00FC6B71"/>
    <w:rsid w:val="00FD2013"/>
    <w:rsid w:val="00FE0A11"/>
    <w:rsid w:val="00FE469E"/>
    <w:rsid w:val="00FE4729"/>
    <w:rsid w:val="00FF1659"/>
    <w:rsid w:val="00FF505F"/>
    <w:rsid w:val="00FF64AE"/>
    <w:rsid w:val="00FF6BD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28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28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71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3504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rsid w:val="00CC5E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5EA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C5EA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EA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C5EA1"/>
    <w:rPr>
      <w:b/>
      <w:bCs/>
      <w:lang w:eastAsia="en-US"/>
    </w:rPr>
  </w:style>
  <w:style w:type="table" w:styleId="af">
    <w:name w:val="Table Grid"/>
    <w:basedOn w:val="a1"/>
    <w:uiPriority w:val="39"/>
    <w:rsid w:val="002A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4B06D4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4B06D4"/>
    <w:rPr>
      <w:color w:val="605E5C"/>
      <w:shd w:val="clear" w:color="auto" w:fill="E1DFDD"/>
    </w:rPr>
  </w:style>
  <w:style w:type="paragraph" w:customStyle="1" w:styleId="ConsPlusNormal">
    <w:name w:val="ConsPlusNormal"/>
    <w:rsid w:val="0007021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28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28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71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3504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rsid w:val="00CC5E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5EA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CC5EA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EA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C5EA1"/>
    <w:rPr>
      <w:b/>
      <w:bCs/>
      <w:lang w:eastAsia="en-US"/>
    </w:rPr>
  </w:style>
  <w:style w:type="table" w:styleId="af">
    <w:name w:val="Table Grid"/>
    <w:basedOn w:val="a1"/>
    <w:uiPriority w:val="39"/>
    <w:rsid w:val="002A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4B06D4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4B06D4"/>
    <w:rPr>
      <w:color w:val="605E5C"/>
      <w:shd w:val="clear" w:color="auto" w:fill="E1DFDD"/>
    </w:rPr>
  </w:style>
  <w:style w:type="paragraph" w:customStyle="1" w:styleId="ConsPlusNormal">
    <w:name w:val="ConsPlusNormal"/>
    <w:rsid w:val="0007021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A49D3F032CB00927E6649F70F2A73A4A0D440E8C22F5EBB4303950096373A2B04057B99823B052E115D6BA246017E62E02D6988EB2A36Ff5P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26&amp;n=77177&amp;dst=1000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9EF28DE75E6E9CCAF5BF09A0C09F915AE371122CF41F34919F4B9FAD586C687D1064EF7E5E926C06E395AE490E929EB9056922121216740E621333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D9ACD8D1D9715AE5FC10CC318479CB1E4D41BEA73C358D0A81470C03BF880582951BE7D661CD486641265EF5B3B57B7D83A200D9731DE7D47844l3M5H" TargetMode="External"/><Relationship Id="rId14" Type="http://schemas.openxmlformats.org/officeDocument/2006/relationships/hyperlink" Target="consultantplus://offline/ref=47A49D3F032CB00927E6649F70F2A73A4D074A018B22F5EBB4303950096373A2A2400FB59926AF5BEB0080EB62f3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2BD2-E656-46F2-B426-6D81979E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Links>
    <vt:vector size="78" baseType="variant"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262224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consultantplus://offline/ref=47A49D3F032CB00927E6649F70F2A73A4D074A018B22F5EBB4303950096373A2A2400FB59926AF5BEB0080EB62f3P7J</vt:lpwstr>
      </vt:variant>
      <vt:variant>
        <vt:lpwstr/>
      </vt:variant>
      <vt:variant>
        <vt:i4>7274592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consultantplus://offline/ref=47A49D3F032CB00927E6649F70F2A73A4A0D440E8C22F5EBB4303950096373A2B04057B99823B052E115D6BA246017E62E02D6988EB2A36Ff5P5J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https://login.consultant.ru/link/?req=doc&amp;base=RLAW426&amp;n=77177&amp;dst=100013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consultantplus://offline/ref=F019EF28DE75E6E9CCAF5BF09A0C09F915AE371122CF41F34919F4B9FAD586C687D1064EF7E5E926C06E395AE490E929EB9056922121216740E621333BE</vt:lpwstr>
      </vt:variant>
      <vt:variant>
        <vt:lpwstr/>
      </vt:variant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consultantplus://offline/ref=A0D9ACD8D1D9715AE5FC10CC318479CB1E4D41BEA73C358D0A81470C03BF880582951BE7D661CD486641265EF5B3B57B7D83A200D9731DE7D47844l3M5H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Анатолий Анатольевич</dc:creator>
  <cp:lastModifiedBy>Кухарь Анатолий Анатольевич</cp:lastModifiedBy>
  <cp:revision>5</cp:revision>
  <cp:lastPrinted>2022-04-13T07:17:00Z</cp:lastPrinted>
  <dcterms:created xsi:type="dcterms:W3CDTF">2022-12-16T04:47:00Z</dcterms:created>
  <dcterms:modified xsi:type="dcterms:W3CDTF">2022-12-16T05:43:00Z</dcterms:modified>
</cp:coreProperties>
</file>